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9047" w:type="dxa"/>
        <w:jc w:val="center"/>
        <w:tblLayout w:type="fixed"/>
        <w:tblLook w:val="0400" w:firstRow="0" w:lastRow="0" w:firstColumn="0" w:lastColumn="0" w:noHBand="0" w:noVBand="1"/>
      </w:tblPr>
      <w:tblGrid>
        <w:gridCol w:w="2977"/>
        <w:gridCol w:w="2139"/>
        <w:gridCol w:w="814"/>
        <w:gridCol w:w="1112"/>
        <w:gridCol w:w="352"/>
        <w:gridCol w:w="873"/>
        <w:gridCol w:w="780"/>
      </w:tblGrid>
      <w:tr w:rsidRPr="0003363E" w:rsidR="00FC0369" w:rsidTr="00B56280" w14:paraId="3F314AEE" w14:textId="77777777">
        <w:trPr>
          <w:trHeight w:val="425"/>
          <w:jc w:val="center"/>
        </w:trPr>
        <w:tc>
          <w:tcPr>
            <w:tcW w:w="9047" w:type="dxa"/>
            <w:gridSpan w:val="7"/>
            <w:vMerge w:val="restart"/>
            <w:shd w:val="clear" w:color="auto" w:fill="1F497D"/>
            <w:vAlign w:val="center"/>
          </w:tcPr>
          <w:p w:rsidRPr="00FC0369" w:rsidR="00FC0369" w:rsidRDefault="00FC0369" w14:paraId="00AFF3D1" w14:textId="476E6792">
            <w:pPr>
              <w:jc w:val="center"/>
              <w:rPr>
                <w:rFonts w:eastAsia="Titillium Web" w:cs="Titillium Web"/>
                <w:b/>
                <w:color w:val="FFFFFF"/>
                <w:sz w:val="28"/>
                <w:szCs w:val="28"/>
              </w:rPr>
            </w:pPr>
            <w:r w:rsidRPr="00FC0369">
              <w:rPr>
                <w:rFonts w:eastAsia="Titillium Web" w:cs="Titillium Web"/>
                <w:b/>
                <w:color w:val="FFFFFF" w:themeColor="background1"/>
                <w:sz w:val="28"/>
                <w:szCs w:val="28"/>
              </w:rPr>
              <w:t>CHECK</w:t>
            </w:r>
            <w:r w:rsidR="00847D81">
              <w:rPr>
                <w:rFonts w:eastAsia="Titillium Web" w:cs="Titillium Web"/>
                <w:b/>
                <w:color w:val="FFFFFF" w:themeColor="background1"/>
                <w:sz w:val="28"/>
                <w:szCs w:val="28"/>
              </w:rPr>
              <w:t xml:space="preserve"> </w:t>
            </w:r>
            <w:r w:rsidRPr="00FC0369">
              <w:rPr>
                <w:rFonts w:eastAsia="Titillium Web" w:cs="Titillium Web"/>
                <w:b/>
                <w:color w:val="FFFFFF" w:themeColor="background1"/>
                <w:sz w:val="28"/>
                <w:szCs w:val="28"/>
              </w:rPr>
              <w:t>LIST VERIFICA SOSTANZIALE</w:t>
            </w:r>
          </w:p>
          <w:p w:rsidRPr="0003363E" w:rsidR="00FC0369" w:rsidRDefault="00B63EAD" w14:paraId="79294462" w14:textId="2D2550A6">
            <w:pPr>
              <w:jc w:val="center"/>
              <w:rPr>
                <w:rFonts w:eastAsia="Titillium Web" w:cs="Titillium Web"/>
                <w:b/>
                <w:color w:val="FFFFFF"/>
              </w:rPr>
            </w:pPr>
            <w:r w:rsidRPr="00B63EAD">
              <w:rPr>
                <w:rFonts w:eastAsia="Titillium Web" w:cs="Titillium Web"/>
                <w:b/>
                <w:color w:val="FFFFFF"/>
                <w:sz w:val="28"/>
                <w:szCs w:val="28"/>
              </w:rPr>
              <w:t>Controllo Procedura Acquisizione Lavori, Servizi e Forniture (</w:t>
            </w:r>
            <w:proofErr w:type="spellStart"/>
            <w:r w:rsidRPr="00B63EAD">
              <w:rPr>
                <w:rFonts w:eastAsia="Titillium Web" w:cs="Titillium Web"/>
                <w:b/>
                <w:color w:val="FFFFFF"/>
                <w:sz w:val="28"/>
                <w:szCs w:val="28"/>
              </w:rPr>
              <w:t>D.Lgs.</w:t>
            </w:r>
            <w:proofErr w:type="spellEnd"/>
            <w:r w:rsidRPr="00B63EAD">
              <w:rPr>
                <w:rFonts w:eastAsia="Titillium Web" w:cs="Titillium Web"/>
                <w:b/>
                <w:color w:val="FFFFFF"/>
                <w:sz w:val="28"/>
                <w:szCs w:val="28"/>
              </w:rPr>
              <w:t xml:space="preserve"> 50-2016 e </w:t>
            </w:r>
            <w:proofErr w:type="spellStart"/>
            <w:r w:rsidRPr="00B63EAD">
              <w:rPr>
                <w:rFonts w:eastAsia="Titillium Web" w:cs="Titillium Web"/>
                <w:b/>
                <w:color w:val="FFFFFF"/>
                <w:sz w:val="28"/>
                <w:szCs w:val="28"/>
              </w:rPr>
              <w:t>ss.mm.ii</w:t>
            </w:r>
            <w:proofErr w:type="spellEnd"/>
            <w:r w:rsidRPr="00B63EAD">
              <w:rPr>
                <w:rFonts w:eastAsia="Titillium Web" w:cs="Titillium Web"/>
                <w:b/>
                <w:color w:val="FFFFFF"/>
                <w:sz w:val="28"/>
                <w:szCs w:val="28"/>
              </w:rPr>
              <w:t>.)</w:t>
            </w:r>
          </w:p>
        </w:tc>
      </w:tr>
      <w:tr w:rsidRPr="0003363E" w:rsidR="00FC0369" w:rsidTr="00B56280" w14:paraId="65637821" w14:textId="77777777">
        <w:trPr>
          <w:trHeight w:val="540"/>
          <w:jc w:val="center"/>
        </w:trPr>
        <w:tc>
          <w:tcPr>
            <w:tcW w:w="9047" w:type="dxa"/>
            <w:gridSpan w:val="7"/>
            <w:vMerge/>
            <w:vAlign w:val="center"/>
          </w:tcPr>
          <w:p w:rsidRPr="0003363E" w:rsidR="00FC0369" w:rsidRDefault="00FC0369" w14:paraId="61145DE8" w14:textId="77777777">
            <w:pPr>
              <w:widowControl w:val="0"/>
              <w:pBdr>
                <w:top w:val="nil"/>
                <w:left w:val="nil"/>
                <w:bottom w:val="nil"/>
                <w:right w:val="nil"/>
                <w:between w:val="nil"/>
              </w:pBdr>
              <w:rPr>
                <w:rFonts w:eastAsia="Titillium Web" w:cs="Titillium Web"/>
                <w:color w:val="000000"/>
              </w:rPr>
            </w:pPr>
          </w:p>
        </w:tc>
      </w:tr>
      <w:tr w:rsidRPr="0003363E" w:rsidR="00FC0369" w:rsidTr="00B56280" w14:paraId="27934C65" w14:textId="77777777">
        <w:trPr>
          <w:trHeight w:val="540"/>
          <w:jc w:val="center"/>
        </w:trPr>
        <w:tc>
          <w:tcPr>
            <w:tcW w:w="9047" w:type="dxa"/>
            <w:gridSpan w:val="7"/>
            <w:vMerge/>
            <w:vAlign w:val="center"/>
          </w:tcPr>
          <w:p w:rsidRPr="0003363E" w:rsidR="00FC0369" w:rsidRDefault="00FC0369" w14:paraId="34046494" w14:textId="77777777">
            <w:pPr>
              <w:widowControl w:val="0"/>
              <w:pBdr>
                <w:top w:val="nil"/>
                <w:left w:val="nil"/>
                <w:bottom w:val="nil"/>
                <w:right w:val="nil"/>
                <w:between w:val="nil"/>
              </w:pBdr>
              <w:rPr>
                <w:rFonts w:eastAsia="Titillium Web" w:cs="Titillium Web"/>
                <w:b/>
                <w:color w:val="000000"/>
              </w:rPr>
            </w:pPr>
          </w:p>
        </w:tc>
      </w:tr>
      <w:tr w:rsidRPr="0003363E" w:rsidR="00FC0369" w:rsidTr="00B56280" w14:paraId="20F7F0C5" w14:textId="77777777">
        <w:trPr>
          <w:trHeight w:val="540"/>
          <w:jc w:val="center"/>
        </w:trPr>
        <w:tc>
          <w:tcPr>
            <w:tcW w:w="9047" w:type="dxa"/>
            <w:gridSpan w:val="7"/>
            <w:vMerge/>
            <w:vAlign w:val="center"/>
          </w:tcPr>
          <w:p w:rsidRPr="0003363E" w:rsidR="00FC0369" w:rsidRDefault="00FC0369" w14:paraId="58E6953B" w14:textId="77777777">
            <w:pPr>
              <w:widowControl w:val="0"/>
              <w:pBdr>
                <w:top w:val="nil"/>
                <w:left w:val="nil"/>
                <w:bottom w:val="nil"/>
                <w:right w:val="nil"/>
                <w:between w:val="nil"/>
              </w:pBdr>
              <w:rPr>
                <w:rFonts w:eastAsia="Titillium Web" w:cs="Titillium Web"/>
                <w:color w:val="000000"/>
              </w:rPr>
            </w:pPr>
          </w:p>
        </w:tc>
      </w:tr>
      <w:tr w:rsidRPr="0003363E" w:rsidR="00FC0369" w:rsidTr="00B56280" w14:paraId="40D2AD56" w14:textId="77777777">
        <w:trPr>
          <w:trHeight w:val="540"/>
          <w:jc w:val="center"/>
        </w:trPr>
        <w:tc>
          <w:tcPr>
            <w:tcW w:w="9047" w:type="dxa"/>
            <w:gridSpan w:val="7"/>
            <w:vMerge/>
            <w:vAlign w:val="center"/>
          </w:tcPr>
          <w:p w:rsidRPr="0003363E" w:rsidR="00FC0369" w:rsidRDefault="00FC0369" w14:paraId="62DC8477" w14:textId="77777777">
            <w:pPr>
              <w:widowControl w:val="0"/>
              <w:pBdr>
                <w:top w:val="nil"/>
                <w:left w:val="nil"/>
                <w:bottom w:val="nil"/>
                <w:right w:val="nil"/>
                <w:between w:val="nil"/>
              </w:pBdr>
              <w:rPr>
                <w:rFonts w:eastAsia="Titillium Web" w:cs="Titillium Web"/>
                <w:color w:val="000000"/>
              </w:rPr>
            </w:pPr>
          </w:p>
        </w:tc>
      </w:tr>
      <w:tr w:rsidRPr="0003363E" w:rsidR="00FC0369" w:rsidTr="00B56280" w14:paraId="41F08638" w14:textId="77777777">
        <w:trPr>
          <w:trHeight w:val="289"/>
          <w:jc w:val="center"/>
        </w:trPr>
        <w:tc>
          <w:tcPr>
            <w:tcW w:w="5116" w:type="dxa"/>
            <w:gridSpan w:val="2"/>
            <w:tcBorders>
              <w:bottom w:val="single" w:color="000000" w:themeColor="text1" w:sz="4" w:space="0"/>
            </w:tcBorders>
            <w:shd w:val="clear" w:color="auto" w:fill="FFFFFF" w:themeFill="background1"/>
            <w:vAlign w:val="bottom"/>
          </w:tcPr>
          <w:p w:rsidRPr="0003363E" w:rsidR="00FC0369" w:rsidRDefault="00FC0369" w14:paraId="6D50897E" w14:textId="77777777">
            <w:pPr>
              <w:rPr>
                <w:color w:val="000000"/>
              </w:rPr>
            </w:pPr>
            <w:r w:rsidRPr="0003363E">
              <w:rPr>
                <w:color w:val="000000" w:themeColor="text1"/>
              </w:rPr>
              <w:t> </w:t>
            </w:r>
          </w:p>
        </w:tc>
        <w:tc>
          <w:tcPr>
            <w:tcW w:w="814" w:type="dxa"/>
            <w:tcBorders>
              <w:bottom w:val="single" w:color="000000" w:themeColor="text1" w:sz="4" w:space="0"/>
            </w:tcBorders>
            <w:shd w:val="clear" w:color="auto" w:fill="FFFFFF" w:themeFill="background1"/>
            <w:vAlign w:val="bottom"/>
          </w:tcPr>
          <w:p w:rsidRPr="0003363E" w:rsidR="00FC0369" w:rsidRDefault="00FC0369" w14:paraId="45B78B07" w14:textId="77777777">
            <w:pPr>
              <w:rPr>
                <w:color w:val="000000"/>
              </w:rPr>
            </w:pPr>
            <w:r w:rsidRPr="0003363E">
              <w:rPr>
                <w:color w:val="000000" w:themeColor="text1"/>
              </w:rPr>
              <w:t> </w:t>
            </w:r>
          </w:p>
        </w:tc>
        <w:tc>
          <w:tcPr>
            <w:tcW w:w="1112" w:type="dxa"/>
            <w:tcBorders>
              <w:bottom w:val="single" w:color="000000" w:themeColor="text1" w:sz="4" w:space="0"/>
            </w:tcBorders>
            <w:shd w:val="clear" w:color="auto" w:fill="FFFFFF" w:themeFill="background1"/>
            <w:vAlign w:val="bottom"/>
          </w:tcPr>
          <w:p w:rsidRPr="0003363E" w:rsidR="00FC0369" w:rsidRDefault="00FC0369" w14:paraId="2D5D66BB" w14:textId="77777777">
            <w:pPr>
              <w:rPr>
                <w:color w:val="000000"/>
              </w:rPr>
            </w:pPr>
            <w:r w:rsidRPr="0003363E">
              <w:rPr>
                <w:color w:val="000000" w:themeColor="text1"/>
              </w:rPr>
              <w:t> </w:t>
            </w:r>
          </w:p>
        </w:tc>
        <w:tc>
          <w:tcPr>
            <w:tcW w:w="352" w:type="dxa"/>
            <w:tcBorders>
              <w:bottom w:val="single" w:color="000000" w:themeColor="text1" w:sz="4" w:space="0"/>
            </w:tcBorders>
            <w:shd w:val="clear" w:color="auto" w:fill="FFFFFF" w:themeFill="background1"/>
            <w:vAlign w:val="bottom"/>
          </w:tcPr>
          <w:p w:rsidRPr="0003363E" w:rsidR="00FC0369" w:rsidRDefault="00FC0369" w14:paraId="733AEFF1" w14:textId="77777777">
            <w:pPr>
              <w:rPr>
                <w:color w:val="000000"/>
              </w:rPr>
            </w:pPr>
            <w:r w:rsidRPr="0003363E">
              <w:rPr>
                <w:color w:val="000000" w:themeColor="text1"/>
              </w:rPr>
              <w:t> </w:t>
            </w:r>
          </w:p>
        </w:tc>
        <w:tc>
          <w:tcPr>
            <w:tcW w:w="873" w:type="dxa"/>
            <w:tcBorders>
              <w:bottom w:val="single" w:color="000000" w:themeColor="text1" w:sz="4" w:space="0"/>
            </w:tcBorders>
            <w:shd w:val="clear" w:color="auto" w:fill="FFFFFF" w:themeFill="background1"/>
            <w:vAlign w:val="bottom"/>
          </w:tcPr>
          <w:p w:rsidRPr="0003363E" w:rsidR="00FC0369" w:rsidRDefault="00FC0369" w14:paraId="3713F2DA" w14:textId="77777777">
            <w:pPr>
              <w:rPr>
                <w:color w:val="000000"/>
              </w:rPr>
            </w:pPr>
            <w:r w:rsidRPr="0003363E">
              <w:rPr>
                <w:color w:val="000000" w:themeColor="text1"/>
              </w:rPr>
              <w:t> </w:t>
            </w:r>
          </w:p>
        </w:tc>
        <w:tc>
          <w:tcPr>
            <w:tcW w:w="780" w:type="dxa"/>
            <w:tcBorders>
              <w:bottom w:val="single" w:color="000000" w:themeColor="text1" w:sz="4" w:space="0"/>
            </w:tcBorders>
            <w:shd w:val="clear" w:color="auto" w:fill="FFFFFF" w:themeFill="background1"/>
            <w:vAlign w:val="bottom"/>
          </w:tcPr>
          <w:p w:rsidRPr="0003363E" w:rsidR="00FC0369" w:rsidRDefault="00FC0369" w14:paraId="13586A3E" w14:textId="77777777">
            <w:pPr>
              <w:rPr>
                <w:color w:val="000000"/>
              </w:rPr>
            </w:pPr>
            <w:r w:rsidRPr="0003363E">
              <w:rPr>
                <w:color w:val="000000" w:themeColor="text1"/>
              </w:rPr>
              <w:t> </w:t>
            </w:r>
          </w:p>
        </w:tc>
      </w:tr>
      <w:tr w:rsidRPr="0003363E" w:rsidR="00FC0369" w:rsidTr="00B56280" w14:paraId="6AFD61CC" w14:textId="77777777">
        <w:trPr>
          <w:trHeight w:val="434"/>
          <w:jc w:val="center"/>
        </w:trPr>
        <w:tc>
          <w:tcPr>
            <w:tcW w:w="904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RDefault="00FC0369" w14:paraId="4359E6F0" w14:textId="77777777">
            <w:pPr>
              <w:jc w:val="center"/>
              <w:rPr>
                <w:b/>
                <w:bCs/>
                <w:color w:val="FFFFFF"/>
                <w:szCs w:val="20"/>
              </w:rPr>
            </w:pPr>
            <w:r w:rsidRPr="00E4710B">
              <w:rPr>
                <w:b/>
                <w:bCs/>
                <w:color w:val="FFFFFF" w:themeColor="background1"/>
                <w:szCs w:val="20"/>
              </w:rPr>
              <w:t>Anagrafica Amministrazione centrale titolare di interventi</w:t>
            </w:r>
          </w:p>
        </w:tc>
      </w:tr>
      <w:tr w:rsidRPr="0003363E" w:rsidR="00FC0369" w:rsidTr="00B56280" w14:paraId="002D061D"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RDefault="00FC0369" w14:paraId="159DBC6F" w14:textId="77777777">
            <w:pPr>
              <w:jc w:val="right"/>
              <w:rPr>
                <w:b/>
                <w:bCs/>
                <w:color w:val="FFFFFF"/>
              </w:rPr>
            </w:pPr>
            <w:r w:rsidRPr="00E4710B">
              <w:rPr>
                <w:b/>
                <w:bCs/>
                <w:color w:val="FFFFFF" w:themeColor="background1"/>
              </w:rPr>
              <w:t xml:space="preserve">Nome Amministrazione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RDefault="00FC0369" w14:paraId="5F52A266" w14:textId="77777777">
            <w:r w:rsidRPr="00E4710B">
              <w:t> </w:t>
            </w: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03363E" w:rsidR="00FC0369" w:rsidTr="00B56280" w14:paraId="3F0AAB66"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RDefault="00FC0369" w14:paraId="5A503EF4" w14:textId="77777777">
            <w:pPr>
              <w:jc w:val="right"/>
              <w:rPr>
                <w:b/>
                <w:bCs/>
                <w:color w:val="FFFFFF"/>
              </w:rPr>
            </w:pPr>
            <w:r w:rsidRPr="00E4710B">
              <w:rPr>
                <w:b/>
                <w:bCs/>
                <w:color w:val="FFFFFF" w:themeColor="background1"/>
              </w:rPr>
              <w:t>Nome Referente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RDefault="00FC0369" w14:paraId="538C0E3A" w14:textId="77777777"/>
        </w:tc>
      </w:tr>
      <w:tr w:rsidRPr="0003363E" w:rsidR="00FC0369" w:rsidTr="00B56280" w14:paraId="1F89D8C2" w14:textId="77777777">
        <w:trPr>
          <w:trHeight w:val="274"/>
          <w:jc w:val="center"/>
        </w:trPr>
        <w:tc>
          <w:tcPr>
            <w:tcW w:w="5116" w:type="dxa"/>
            <w:gridSpan w:val="2"/>
            <w:tcBorders>
              <w:top w:val="single" w:color="000000" w:themeColor="text1" w:sz="4" w:space="0"/>
              <w:bottom w:val="single" w:color="auto" w:sz="2" w:space="0"/>
            </w:tcBorders>
          </w:tcPr>
          <w:p w:rsidRPr="00E4710B" w:rsidR="00FC0369" w:rsidRDefault="00FC0369" w14:paraId="175E4A37" w14:textId="77777777">
            <w:pPr>
              <w:rPr>
                <w:color w:val="000000"/>
              </w:rPr>
            </w:pPr>
          </w:p>
        </w:tc>
        <w:tc>
          <w:tcPr>
            <w:tcW w:w="814" w:type="dxa"/>
            <w:tcBorders>
              <w:top w:val="single" w:color="000000" w:themeColor="text1" w:sz="4" w:space="0"/>
              <w:bottom w:val="single" w:color="auto" w:sz="2" w:space="0"/>
            </w:tcBorders>
            <w:vAlign w:val="center"/>
          </w:tcPr>
          <w:p w:rsidRPr="00E4710B" w:rsidR="00FC0369" w:rsidRDefault="00FC0369" w14:paraId="1751D183" w14:textId="77777777">
            <w:pPr>
              <w:jc w:val="right"/>
            </w:pPr>
          </w:p>
        </w:tc>
        <w:tc>
          <w:tcPr>
            <w:tcW w:w="1112" w:type="dxa"/>
            <w:tcBorders>
              <w:top w:val="single" w:color="000000" w:themeColor="text1" w:sz="4" w:space="0"/>
              <w:bottom w:val="single" w:color="auto" w:sz="2" w:space="0"/>
            </w:tcBorders>
            <w:vAlign w:val="center"/>
          </w:tcPr>
          <w:p w:rsidRPr="00E4710B" w:rsidR="00FC0369" w:rsidRDefault="00FC0369" w14:paraId="38DF448A" w14:textId="77777777">
            <w:pPr>
              <w:jc w:val="right"/>
            </w:pPr>
          </w:p>
        </w:tc>
        <w:tc>
          <w:tcPr>
            <w:tcW w:w="352" w:type="dxa"/>
            <w:tcBorders>
              <w:top w:val="single" w:color="000000" w:themeColor="text1" w:sz="4" w:space="0"/>
              <w:bottom w:val="single" w:color="auto" w:sz="2" w:space="0"/>
            </w:tcBorders>
            <w:vAlign w:val="center"/>
          </w:tcPr>
          <w:p w:rsidRPr="00E4710B" w:rsidR="00FC0369" w:rsidRDefault="00FC0369" w14:paraId="68553394" w14:textId="77777777">
            <w:pPr>
              <w:jc w:val="right"/>
            </w:pPr>
          </w:p>
        </w:tc>
        <w:tc>
          <w:tcPr>
            <w:tcW w:w="873" w:type="dxa"/>
            <w:tcBorders>
              <w:top w:val="single" w:color="000000" w:themeColor="text1" w:sz="4" w:space="0"/>
              <w:bottom w:val="single" w:color="auto" w:sz="2" w:space="0"/>
            </w:tcBorders>
            <w:vAlign w:val="center"/>
          </w:tcPr>
          <w:p w:rsidRPr="00E4710B" w:rsidR="00FC0369" w:rsidRDefault="00FC0369" w14:paraId="27A89F9D" w14:textId="77777777">
            <w:pPr>
              <w:jc w:val="right"/>
            </w:pPr>
          </w:p>
        </w:tc>
        <w:tc>
          <w:tcPr>
            <w:tcW w:w="780" w:type="dxa"/>
            <w:tcBorders>
              <w:top w:val="single" w:color="000000" w:themeColor="text1" w:sz="4" w:space="0"/>
              <w:bottom w:val="single" w:color="auto" w:sz="2" w:space="0"/>
            </w:tcBorders>
            <w:vAlign w:val="center"/>
          </w:tcPr>
          <w:p w:rsidRPr="00E4710B" w:rsidR="00FC0369" w:rsidRDefault="00FC0369" w14:paraId="0B0024A1" w14:textId="77777777">
            <w:pPr>
              <w:jc w:val="center"/>
            </w:pPr>
          </w:p>
        </w:tc>
      </w:tr>
      <w:tr w:rsidRPr="0003363E" w:rsidR="00FC0369" w:rsidTr="00B56280" w14:paraId="5BD01100" w14:textId="77777777">
        <w:trPr>
          <w:trHeight w:val="566"/>
          <w:jc w:val="center"/>
        </w:trPr>
        <w:tc>
          <w:tcPr>
            <w:tcW w:w="9047" w:type="dxa"/>
            <w:gridSpan w:val="7"/>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064D3AA9" w14:textId="77777777">
            <w:pPr>
              <w:jc w:val="center"/>
              <w:rPr>
                <w:b/>
                <w:color w:val="FFFFFF" w:themeColor="background1"/>
              </w:rPr>
            </w:pPr>
            <w:r w:rsidRPr="00E4710B">
              <w:rPr>
                <w:b/>
                <w:bCs/>
                <w:color w:val="FFFFFF" w:themeColor="background1"/>
              </w:rPr>
              <w:t>Anagrafica Intervento</w:t>
            </w:r>
          </w:p>
        </w:tc>
      </w:tr>
      <w:tr w:rsidRPr="0003363E" w:rsidR="00FC0369" w:rsidTr="00B56280" w14:paraId="4E2C0AAA"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58292243" w14:textId="77777777">
            <w:pPr>
              <w:jc w:val="right"/>
              <w:rPr>
                <w:b/>
                <w:bCs/>
                <w:color w:val="FFFFFF"/>
              </w:rPr>
            </w:pPr>
            <w:r w:rsidRPr="00E4710B">
              <w:rPr>
                <w:b/>
                <w:bCs/>
                <w:color w:val="FFFFFF" w:themeColor="background1"/>
              </w:rPr>
              <w:t>Missione</w:t>
            </w:r>
          </w:p>
        </w:tc>
        <w:tc>
          <w:tcPr>
            <w:tcW w:w="6070" w:type="dxa"/>
            <w:gridSpan w:val="6"/>
            <w:tcBorders>
              <w:top w:val="single" w:color="auto" w:sz="2" w:space="0"/>
              <w:left w:val="single" w:color="auto" w:sz="2" w:space="0"/>
              <w:bottom w:val="single" w:color="000000" w:themeColor="text1" w:sz="4" w:space="0"/>
              <w:right w:val="single" w:color="000000" w:themeColor="text1" w:sz="4" w:space="0"/>
            </w:tcBorders>
            <w:vAlign w:val="center"/>
          </w:tcPr>
          <w:p w:rsidRPr="00E4710B" w:rsidR="00FC0369" w:rsidRDefault="00FC0369" w14:paraId="3D144872" w14:textId="77777777">
            <w:pPr>
              <w:rPr>
                <w:color w:val="000000" w:themeColor="text1"/>
              </w:rPr>
            </w:pPr>
          </w:p>
        </w:tc>
      </w:tr>
      <w:tr w:rsidRPr="0003363E" w:rsidR="00FC0369" w:rsidTr="00B56280" w14:paraId="5BB2D5CE"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0AA20004" w14:textId="77777777">
            <w:pPr>
              <w:jc w:val="right"/>
              <w:rPr>
                <w:b/>
                <w:bCs/>
                <w:color w:val="FFFFFF"/>
              </w:rPr>
            </w:pPr>
            <w:r w:rsidRPr="00E4710B">
              <w:rPr>
                <w:b/>
                <w:bCs/>
                <w:color w:val="FFFFFF" w:themeColor="background1"/>
              </w:rPr>
              <w:t>Componente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03E74E48" w14:textId="77777777">
            <w:pPr>
              <w:rPr>
                <w:color w:val="000000" w:themeColor="text1"/>
              </w:rPr>
            </w:pPr>
          </w:p>
        </w:tc>
      </w:tr>
      <w:tr w:rsidRPr="0003363E" w:rsidR="00FC0369" w:rsidTr="00B56280" w14:paraId="3C2D03A5"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76C11BC5" w14:textId="77777777">
            <w:pPr>
              <w:jc w:val="right"/>
              <w:rPr>
                <w:b/>
                <w:bCs/>
                <w:color w:val="FFFFFF"/>
              </w:rPr>
            </w:pPr>
            <w:r w:rsidRPr="00E4710B">
              <w:rPr>
                <w:b/>
                <w:bCs/>
                <w:color w:val="FFFFFF" w:themeColor="background1"/>
              </w:rPr>
              <w:t>Misura/sub-misura</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69534FE5" w14:textId="77777777">
            <w:pPr>
              <w:rPr>
                <w:color w:val="000000" w:themeColor="text1"/>
              </w:rPr>
            </w:pPr>
          </w:p>
        </w:tc>
      </w:tr>
      <w:tr w:rsidRPr="0003363E" w:rsidR="00FC0369" w:rsidTr="00B56280" w14:paraId="68C1178B"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25F1A9A9" w14:textId="77777777">
            <w:pPr>
              <w:jc w:val="right"/>
              <w:rPr>
                <w:b/>
                <w:bCs/>
                <w:color w:val="FFFFFF"/>
              </w:rPr>
            </w:pPr>
            <w:r w:rsidRPr="00E4710B">
              <w:rPr>
                <w:b/>
                <w:bCs/>
                <w:color w:val="FFFFFF" w:themeColor="background1"/>
              </w:rPr>
              <w:t>Riforma o investimento/ sub-investimento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43066E45" w14:textId="77777777">
            <w:pPr>
              <w:rPr>
                <w:color w:val="000000" w:themeColor="text1"/>
              </w:rPr>
            </w:pPr>
          </w:p>
        </w:tc>
      </w:tr>
      <w:tr w:rsidRPr="0003363E" w:rsidR="00FC0369" w:rsidTr="00B56280" w14:paraId="15740491"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52B11E77" w14:textId="77777777">
            <w:pPr>
              <w:jc w:val="right"/>
              <w:rPr>
                <w:b/>
                <w:bCs/>
                <w:color w:val="FFFFFF"/>
              </w:rPr>
            </w:pPr>
            <w:r w:rsidRPr="00E4710B">
              <w:rPr>
                <w:b/>
                <w:bCs/>
                <w:color w:val="FFFFFF" w:themeColor="background1"/>
              </w:rPr>
              <w:t>Milestone/ target</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6FEA9571" w14:textId="77777777"/>
        </w:tc>
      </w:tr>
      <w:tr w:rsidRPr="0003363E" w:rsidR="00FC0369" w:rsidTr="00B56280" w14:paraId="4B7CDF21" w14:textId="77777777">
        <w:trPr>
          <w:trHeight w:val="325"/>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1EDFF38A" w14:textId="77777777">
            <w:pPr>
              <w:jc w:val="right"/>
              <w:rPr>
                <w:b/>
                <w:bCs/>
                <w:color w:val="FFFFFF"/>
              </w:rPr>
            </w:pPr>
            <w:r w:rsidRPr="00E4710B">
              <w:rPr>
                <w:b/>
                <w:bCs/>
                <w:color w:val="FFFFFF" w:themeColor="background1"/>
              </w:rPr>
              <w:t>Titolo dell’intervento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108EA5D7" w14:textId="77777777">
            <w:pPr>
              <w:textAlignment w:val="baseline"/>
            </w:pPr>
          </w:p>
        </w:tc>
      </w:tr>
      <w:tr w:rsidRPr="0003363E" w:rsidR="00FC0369" w:rsidTr="00B56280" w14:paraId="16E39968" w14:textId="77777777">
        <w:trPr>
          <w:trHeight w:val="420"/>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1088CD68" w14:textId="77777777">
            <w:pPr>
              <w:widowControl w:val="0"/>
              <w:pBdr>
                <w:top w:val="nil"/>
                <w:left w:val="nil"/>
                <w:bottom w:val="nil"/>
                <w:right w:val="nil"/>
                <w:between w:val="nil"/>
              </w:pBdr>
              <w:jc w:val="right"/>
              <w:rPr>
                <w:rFonts w:eastAsia="Titillium Web" w:cs="Titillium Web"/>
                <w:color w:val="000000"/>
              </w:rPr>
            </w:pPr>
            <w:r w:rsidRPr="00E4710B">
              <w:rPr>
                <w:b/>
                <w:bCs/>
                <w:color w:val="FFFFFF" w:themeColor="background1"/>
              </w:rPr>
              <w:t>Costo totale intervento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6B3CCF24" w14:textId="77777777"/>
        </w:tc>
      </w:tr>
      <w:tr w:rsidRPr="0003363E" w:rsidR="00FC0369" w:rsidTr="00B56280" w14:paraId="2C68280D"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3480F1E4" w14:textId="77777777">
            <w:pPr>
              <w:spacing w:after="160" w:line="259" w:lineRule="auto"/>
              <w:jc w:val="right"/>
              <w:rPr>
                <w:b/>
                <w:bCs/>
                <w:color w:val="FFFFFF"/>
              </w:rPr>
            </w:pPr>
            <w:r w:rsidRPr="00E4710B">
              <w:rPr>
                <w:b/>
                <w:bCs/>
                <w:color w:val="FFFFFF" w:themeColor="background1"/>
              </w:rPr>
              <w:t>di cui costo ammesso PNRR (€)</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51CC79C4" w14:textId="77777777"/>
        </w:tc>
      </w:tr>
      <w:tr w:rsidRPr="0003363E" w:rsidR="00FC0369" w:rsidTr="00B56280" w14:paraId="0766A999"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32D53804" w14:textId="77777777">
            <w:pPr>
              <w:jc w:val="right"/>
              <w:rPr>
                <w:b/>
                <w:bCs/>
                <w:color w:val="FFFFFF"/>
              </w:rPr>
            </w:pPr>
            <w:r w:rsidRPr="00E4710B">
              <w:rPr>
                <w:b/>
                <w:bCs/>
                <w:color w:val="FFFFFF" w:themeColor="background1"/>
              </w:rPr>
              <w:t xml:space="preserve">Scadenza </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38D2BB42" w14:textId="77777777"/>
        </w:tc>
      </w:tr>
      <w:tr w:rsidRPr="0003363E" w:rsidR="00FC0369" w:rsidTr="00B56280" w14:paraId="784B4F88"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0885052A" w14:textId="77777777">
            <w:pPr>
              <w:jc w:val="right"/>
              <w:rPr>
                <w:b/>
                <w:bCs/>
                <w:color w:val="FFFFFF"/>
              </w:rPr>
            </w:pPr>
            <w:r w:rsidRPr="00E4710B">
              <w:rPr>
                <w:b/>
                <w:bCs/>
                <w:color w:val="FFFFFF" w:themeColor="background1"/>
              </w:rPr>
              <w:t>Modalità di attuazione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RDefault="00FC0369" w14:paraId="7223C0AC" w14:textId="77777777">
            <w:pPr>
              <w:textAlignment w:val="baseline"/>
              <w:rPr>
                <w:rFonts w:cs="Segoe UI"/>
              </w:rPr>
            </w:pPr>
            <w:r w:rsidRPr="00E4710B">
              <w:t xml:space="preserve">□ </w:t>
            </w:r>
            <w:r w:rsidRPr="00E4710B">
              <w:rPr>
                <w:rFonts w:cs="Segoe UI"/>
              </w:rPr>
              <w:t>Regia </w:t>
            </w:r>
          </w:p>
          <w:p w:rsidRPr="00E4710B" w:rsidR="00FC0369" w:rsidRDefault="00FC0369" w14:paraId="60A36AF6" w14:textId="77777777">
            <w:pPr>
              <w:textAlignment w:val="baseline"/>
              <w:rPr>
                <w:rFonts w:cs="Segoe UI"/>
              </w:rPr>
            </w:pPr>
            <w:r w:rsidRPr="00E4710B">
              <w:t>□</w:t>
            </w:r>
            <w:r w:rsidRPr="00E4710B">
              <w:rPr>
                <w:rFonts w:cs="Segoe UI"/>
              </w:rPr>
              <w:t xml:space="preserve"> Titolarità </w:t>
            </w:r>
          </w:p>
        </w:tc>
      </w:tr>
      <w:tr w:rsidRPr="0003363E" w:rsidR="00FC0369" w:rsidTr="00B56280" w14:paraId="6DDB1E22"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RDefault="00FC0369" w14:paraId="7C371162" w14:textId="77777777">
            <w:pPr>
              <w:jc w:val="right"/>
              <w:rPr>
                <w:b/>
                <w:bCs/>
                <w:color w:val="FFFFFF"/>
              </w:rPr>
            </w:pPr>
            <w:r w:rsidRPr="00E4710B">
              <w:rPr>
                <w:b/>
                <w:bCs/>
                <w:color w:val="FFFFFF" w:themeColor="background1"/>
              </w:rPr>
              <w:t>Soggetto Attuatore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bottom"/>
          </w:tcPr>
          <w:p w:rsidRPr="00E4710B" w:rsidR="00FC0369" w:rsidRDefault="00FC0369" w14:paraId="67A2DBE7" w14:textId="77777777"/>
        </w:tc>
      </w:tr>
    </w:tbl>
    <w:p w:rsidR="00B56280" w:rsidRDefault="00B56280" w14:paraId="4BA618F7" w14:textId="77777777"/>
    <w:tbl>
      <w:tblPr>
        <w:tblW w:w="90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506"/>
        <w:gridCol w:w="5556"/>
      </w:tblGrid>
      <w:tr w:rsidRPr="007F5C2B" w:rsidR="00B56280" w:rsidTr="3589ABE0" w14:paraId="4CB8F91B" w14:textId="77777777">
        <w:trPr>
          <w:trHeight w:val="619"/>
          <w:jc w:val="center"/>
        </w:trPr>
        <w:tc>
          <w:tcPr>
            <w:tcW w:w="9062" w:type="dxa"/>
            <w:gridSpan w:val="2"/>
            <w:tcBorders>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09C5D352" w14:textId="77777777">
            <w:pPr>
              <w:jc w:val="center"/>
              <w:rPr>
                <w:rFonts w:eastAsia="Garamond" w:cs="Garamond"/>
                <w:b/>
              </w:rPr>
            </w:pPr>
            <w:r w:rsidRPr="007F5C2B">
              <w:rPr>
                <w:rFonts w:eastAsia="Garamond" w:cs="Garamond"/>
                <w:b/>
                <w:color w:val="FFFFFF"/>
              </w:rPr>
              <w:t>Anagrafica Controllo</w:t>
            </w:r>
          </w:p>
        </w:tc>
      </w:tr>
      <w:tr w:rsidRPr="007F5C2B" w:rsidR="00B56280" w:rsidTr="3589ABE0" w14:paraId="2C58FCE4"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08E3E6A0" w14:textId="77777777">
            <w:pPr>
              <w:jc w:val="right"/>
              <w:rPr>
                <w:rFonts w:eastAsia="Garamond" w:cs="Garamond"/>
                <w:b/>
                <w:color w:val="FFFFFF"/>
              </w:rPr>
            </w:pPr>
            <w:r w:rsidRPr="007F5C2B">
              <w:rPr>
                <w:rFonts w:eastAsia="Garamond" w:cs="Garamond"/>
                <w:b/>
                <w:color w:val="FFFFFF"/>
              </w:rPr>
              <w:t>Modalità di attuazione</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2A132C78" w14:textId="77777777">
            <w:pPr>
              <w:rPr>
                <w:rFonts w:eastAsia="Garamond" w:cs="Garamond"/>
              </w:rPr>
            </w:pPr>
            <w:r w:rsidRPr="007F5C2B">
              <w:rPr>
                <w:rFonts w:ascii="Times New Roman" w:hAnsi="Times New Roman" w:eastAsia="Garamond" w:cs="Times New Roman"/>
              </w:rPr>
              <w:t>□</w:t>
            </w:r>
            <w:r w:rsidRPr="007F5C2B">
              <w:rPr>
                <w:rFonts w:eastAsia="Garamond" w:cs="Garamond"/>
              </w:rPr>
              <w:t xml:space="preserve"> Regia</w:t>
            </w:r>
          </w:p>
          <w:p w:rsidRPr="007F5C2B" w:rsidR="00B56280" w:rsidRDefault="00B56280" w14:paraId="3C9DAEBE" w14:textId="77777777">
            <w:pPr>
              <w:rPr>
                <w:rFonts w:eastAsia="Garamond" w:cs="Garamond"/>
              </w:rPr>
            </w:pPr>
            <w:r w:rsidRPr="007F5C2B">
              <w:rPr>
                <w:rFonts w:ascii="Times New Roman" w:hAnsi="Times New Roman" w:eastAsia="Garamond" w:cs="Times New Roman"/>
              </w:rPr>
              <w:t>□</w:t>
            </w:r>
            <w:r w:rsidRPr="007F5C2B">
              <w:rPr>
                <w:rFonts w:eastAsia="Garamond" w:cs="Garamond"/>
              </w:rPr>
              <w:t xml:space="preserve"> Titolarit</w:t>
            </w:r>
            <w:r w:rsidRPr="007F5C2B">
              <w:rPr>
                <w:rFonts w:eastAsia="Garamond" w:cs="Titillium Web"/>
              </w:rPr>
              <w:t>à</w:t>
            </w:r>
          </w:p>
        </w:tc>
      </w:tr>
      <w:tr w:rsidRPr="007F5C2B" w:rsidR="00B56280" w:rsidTr="3589ABE0" w14:paraId="21B25C8F"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78C63AF4" w14:textId="77777777">
            <w:pPr>
              <w:jc w:val="right"/>
              <w:rPr>
                <w:rFonts w:eastAsia="Garamond" w:cs="Garamond"/>
                <w:b/>
                <w:color w:val="FFFFFF"/>
              </w:rPr>
            </w:pPr>
            <w:r w:rsidRPr="007F5C2B">
              <w:rPr>
                <w:rFonts w:eastAsia="Garamond" w:cs="Garamond"/>
                <w:b/>
                <w:color w:val="FFFFFF"/>
              </w:rPr>
              <w:t>Soggetto attuatore/Referente</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67D08E76" w14:textId="77777777">
            <w:pPr>
              <w:rPr>
                <w:rFonts w:eastAsia="Garamond" w:cs="Garamond"/>
              </w:rPr>
            </w:pPr>
          </w:p>
        </w:tc>
      </w:tr>
      <w:tr w:rsidRPr="007F5C2B" w:rsidR="00B56280" w:rsidTr="3589ABE0" w14:paraId="402FFF8A"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51E5F7A9" w14:textId="77777777">
            <w:pPr>
              <w:jc w:val="right"/>
              <w:rPr>
                <w:rFonts w:eastAsia="Garamond" w:cs="Garamond"/>
                <w:b/>
                <w:color w:val="FFFFFF"/>
              </w:rPr>
            </w:pPr>
            <w:r w:rsidRPr="007F5C2B">
              <w:rPr>
                <w:rFonts w:eastAsia="Garamond" w:cs="Garamond"/>
                <w:b/>
                <w:color w:val="FFFFFF"/>
              </w:rPr>
              <w:lastRenderedPageBreak/>
              <w:t xml:space="preserve">Titolo progetto </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7E5AF21F" w14:textId="77777777">
            <w:pPr>
              <w:rPr>
                <w:rFonts w:eastAsia="Garamond" w:cs="Garamond"/>
              </w:rPr>
            </w:pPr>
          </w:p>
        </w:tc>
      </w:tr>
      <w:tr w:rsidRPr="007F5C2B" w:rsidR="00B56280" w:rsidTr="3589ABE0" w14:paraId="658AC219"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07031CA2" w14:textId="77777777">
            <w:pPr>
              <w:jc w:val="right"/>
              <w:rPr>
                <w:rFonts w:eastAsia="Garamond" w:cs="Garamond"/>
                <w:b/>
                <w:color w:val="FFFFFF"/>
              </w:rPr>
            </w:pPr>
            <w:r w:rsidRPr="007F5C2B">
              <w:rPr>
                <w:rFonts w:eastAsia="Garamond" w:cs="Garamond"/>
                <w:b/>
                <w:color w:val="FFFFFF"/>
              </w:rPr>
              <w:t>Importo progetto (€)</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1D6E1D0A" w14:textId="77777777">
            <w:pPr>
              <w:rPr>
                <w:rFonts w:eastAsia="Garamond" w:cs="Garamond"/>
              </w:rPr>
            </w:pPr>
          </w:p>
        </w:tc>
      </w:tr>
      <w:tr w:rsidRPr="007F5C2B" w:rsidR="00B56280" w:rsidTr="3589ABE0" w14:paraId="4E33A287"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500AB85F" w14:textId="77777777">
            <w:pPr>
              <w:jc w:val="right"/>
              <w:rPr>
                <w:rFonts w:eastAsia="Garamond" w:cs="Garamond"/>
                <w:b/>
                <w:color w:val="FFFFFF"/>
              </w:rPr>
            </w:pPr>
            <w:r w:rsidRPr="007F5C2B">
              <w:rPr>
                <w:rFonts w:eastAsia="Garamond" w:cs="Garamond"/>
                <w:b/>
                <w:color w:val="FFFFFF"/>
              </w:rPr>
              <w:t xml:space="preserve">di cui costo a valere sul </w:t>
            </w:r>
          </w:p>
          <w:p w:rsidRPr="007F5C2B" w:rsidR="00B56280" w:rsidRDefault="00B56280" w14:paraId="464FF34C" w14:textId="77777777">
            <w:pPr>
              <w:jc w:val="right"/>
              <w:rPr>
                <w:rFonts w:eastAsia="Garamond" w:cs="Garamond"/>
                <w:b/>
                <w:color w:val="FFFFFF"/>
              </w:rPr>
            </w:pPr>
            <w:r w:rsidRPr="007F5C2B">
              <w:rPr>
                <w:rFonts w:eastAsia="Garamond" w:cs="Garamond"/>
                <w:b/>
                <w:color w:val="FFFFFF"/>
              </w:rPr>
              <w:t>PNRR (€)</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04357BD6" w14:textId="77777777">
            <w:pPr>
              <w:rPr>
                <w:rFonts w:eastAsia="Garamond" w:cs="Garamond"/>
              </w:rPr>
            </w:pPr>
          </w:p>
        </w:tc>
      </w:tr>
      <w:tr w:rsidRPr="007F5C2B" w:rsidR="00B56280" w:rsidTr="3589ABE0" w14:paraId="09586E29"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4365F93B" w14:textId="77777777">
            <w:pPr>
              <w:jc w:val="right"/>
              <w:rPr>
                <w:rFonts w:eastAsia="Garamond" w:cs="Garamond"/>
                <w:b/>
                <w:color w:val="FFFFFF"/>
              </w:rPr>
            </w:pPr>
            <w:r w:rsidRPr="007F5C2B">
              <w:rPr>
                <w:rFonts w:eastAsia="Garamond" w:cs="Garamond"/>
                <w:b/>
                <w:color w:val="FFFFFF"/>
              </w:rPr>
              <w:t>CUP</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3A1715B7" w14:textId="77777777">
            <w:pPr>
              <w:rPr>
                <w:rFonts w:eastAsia="Garamond" w:cs="Garamond"/>
              </w:rPr>
            </w:pPr>
          </w:p>
        </w:tc>
      </w:tr>
      <w:tr w:rsidRPr="007F5C2B" w:rsidR="00B56280" w:rsidTr="3589ABE0" w14:paraId="44E80FCA"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6E32097C" w14:textId="77777777">
            <w:pPr>
              <w:jc w:val="right"/>
              <w:rPr>
                <w:rFonts w:eastAsia="Garamond" w:cs="Garamond"/>
                <w:color w:val="FFFFFF"/>
              </w:rPr>
            </w:pPr>
            <w:r w:rsidRPr="007F5C2B">
              <w:rPr>
                <w:rFonts w:eastAsia="Garamond" w:cs="Garamond"/>
                <w:b/>
                <w:color w:val="FFFFFF"/>
              </w:rPr>
              <w:t>Soggetto Realizzatore</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10A2C2F3" w14:textId="77777777">
            <w:pPr>
              <w:rPr>
                <w:rFonts w:eastAsia="Garamond" w:cs="Garamond"/>
              </w:rPr>
            </w:pPr>
          </w:p>
        </w:tc>
      </w:tr>
      <w:tr w:rsidRPr="007F5C2B" w:rsidR="00B56280" w:rsidTr="3589ABE0" w14:paraId="3FF65DF2"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7FABBA59" w14:textId="77777777">
            <w:pPr>
              <w:jc w:val="right"/>
              <w:rPr>
                <w:rFonts w:eastAsia="Garamond" w:cs="Garamond"/>
                <w:b/>
                <w:color w:val="FFFFFF"/>
              </w:rPr>
            </w:pPr>
            <w:r w:rsidRPr="007F5C2B">
              <w:rPr>
                <w:rFonts w:eastAsia="Garamond" w:cs="Garamond"/>
                <w:b/>
                <w:color w:val="FFFFFF"/>
              </w:rPr>
              <w:t>ID controllo</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7A18E875" w14:textId="77777777">
            <w:pPr>
              <w:rPr>
                <w:rFonts w:eastAsia="Garamond" w:cs="Garamond"/>
              </w:rPr>
            </w:pPr>
          </w:p>
        </w:tc>
      </w:tr>
      <w:tr w:rsidRPr="007F5C2B" w:rsidR="00B56280" w:rsidTr="3589ABE0" w14:paraId="071642D3" w14:textId="77777777">
        <w:trPr>
          <w:trHeight w:val="619"/>
          <w:jc w:val="center"/>
        </w:trPr>
        <w:tc>
          <w:tcPr>
            <w:tcW w:w="35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7F5C2B" w:rsidR="00B56280" w:rsidRDefault="00B56280" w14:paraId="4233E522" w14:textId="77777777">
            <w:pPr>
              <w:jc w:val="right"/>
              <w:rPr>
                <w:rFonts w:eastAsia="Garamond" w:cs="Garamond"/>
                <w:color w:val="FFFFFF"/>
              </w:rPr>
            </w:pPr>
            <w:r w:rsidRPr="007F5C2B">
              <w:rPr>
                <w:rFonts w:eastAsia="Garamond" w:cs="Garamond"/>
                <w:b/>
                <w:color w:val="FFFFFF"/>
              </w:rPr>
              <w:t>Campionamento</w:t>
            </w:r>
          </w:p>
        </w:tc>
        <w:tc>
          <w:tcPr>
            <w:tcW w:w="55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F5C2B" w:rsidR="00B56280" w:rsidRDefault="00B56280" w14:paraId="5BEA24D6" w14:textId="77777777">
            <w:pPr>
              <w:rPr>
                <w:rFonts w:eastAsia="Garamond" w:cs="Garamond"/>
              </w:rPr>
            </w:pPr>
            <w:r w:rsidRPr="007F5C2B">
              <w:rPr>
                <w:rFonts w:ascii="Times New Roman" w:hAnsi="Times New Roman" w:eastAsia="Garamond" w:cs="Times New Roman"/>
              </w:rPr>
              <w:t>□</w:t>
            </w:r>
            <w:r w:rsidRPr="007F5C2B">
              <w:rPr>
                <w:rFonts w:eastAsia="Garamond" w:cs="Garamond"/>
              </w:rPr>
              <w:t xml:space="preserve"> SI, estremi verbale campionamento </w:t>
            </w:r>
          </w:p>
          <w:p w:rsidRPr="007F5C2B" w:rsidR="00B56280" w:rsidRDefault="00B56280" w14:paraId="40941DA1" w14:textId="39006E12">
            <w:pPr>
              <w:rPr>
                <w:rFonts w:eastAsia="Garamond" w:cs="Garamond"/>
              </w:rPr>
            </w:pPr>
            <w:r w:rsidRPr="3589ABE0" w:rsidR="04D69698">
              <w:rPr>
                <w:rFonts w:ascii="Times New Roman" w:hAnsi="Times New Roman" w:eastAsia="Garamond" w:cs="Times New Roman"/>
              </w:rPr>
              <w:t>□</w:t>
            </w:r>
            <w:r w:rsidRPr="3589ABE0" w:rsidR="04D69698">
              <w:rPr>
                <w:rFonts w:eastAsia="Garamond" w:cs="Garamond"/>
              </w:rPr>
              <w:t xml:space="preserve"> NO, estremi verbale </w:t>
            </w:r>
            <w:r w:rsidRPr="3589ABE0" w:rsidR="5CC7C9A8">
              <w:rPr>
                <w:rFonts w:eastAsia="Garamond" w:cs="Garamond"/>
              </w:rPr>
              <w:t>selezione</w:t>
            </w:r>
          </w:p>
        </w:tc>
      </w:tr>
    </w:tbl>
    <w:p w:rsidR="00FC0369" w:rsidP="00FC0369" w:rsidRDefault="00FC0369" w14:paraId="0A1FE9CD" w14:textId="77777777"/>
    <w:p w:rsidR="00FC0369" w:rsidP="00FC0369" w:rsidRDefault="00FC0369" w14:paraId="558643D4" w14:textId="77777777"/>
    <w:tbl>
      <w:tblPr>
        <w:tblW w:w="992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709"/>
        <w:gridCol w:w="2963"/>
        <w:gridCol w:w="85"/>
        <w:gridCol w:w="6166"/>
      </w:tblGrid>
      <w:tr w:rsidRPr="00DF01F1" w:rsidR="00DF5097" w:rsidTr="00DF5097" w14:paraId="108530B5"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4E8C5D2E" w14:textId="77777777">
            <w:pPr>
              <w:rPr>
                <w:rFonts w:eastAsia="Garamond" w:cs="Garamond"/>
                <w:color w:val="000000"/>
              </w:rPr>
            </w:pPr>
          </w:p>
        </w:tc>
        <w:tc>
          <w:tcPr>
            <w:tcW w:w="9214" w:type="dxa"/>
            <w:gridSpan w:val="3"/>
            <w:tcBorders>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79DF8F30" w14:textId="77777777">
            <w:pPr>
              <w:jc w:val="center"/>
              <w:rPr>
                <w:rFonts w:eastAsia="Garamond" w:cs="Garamond"/>
                <w:b/>
              </w:rPr>
            </w:pPr>
            <w:r w:rsidRPr="00DF01F1">
              <w:rPr>
                <w:rFonts w:eastAsia="Garamond" w:cs="Garamond"/>
                <w:b/>
                <w:color w:val="FFFFFF"/>
              </w:rPr>
              <w:t>Descrizione procedura di affidamento</w:t>
            </w:r>
          </w:p>
        </w:tc>
      </w:tr>
      <w:tr w:rsidRPr="00DF01F1" w:rsidR="00DF5097" w:rsidTr="00DF5097" w14:paraId="206CA713"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60AA446D" w14:textId="77777777">
            <w:pPr>
              <w:rPr>
                <w:rFonts w:eastAsia="Garamond" w:cs="Garamond"/>
                <w:color w:val="000000"/>
              </w:rPr>
            </w:pPr>
          </w:p>
        </w:tc>
        <w:tc>
          <w:tcPr>
            <w:tcW w:w="304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7F0FFE08" w14:textId="77777777">
            <w:pPr>
              <w:jc w:val="right"/>
              <w:rPr>
                <w:rFonts w:eastAsia="Garamond" w:cs="Garamond"/>
                <w:b/>
                <w:color w:val="FFFFFF"/>
              </w:rPr>
            </w:pPr>
            <w:r w:rsidRPr="00DF01F1">
              <w:rPr>
                <w:rFonts w:eastAsia="Garamond" w:cs="Garamond"/>
                <w:b/>
                <w:color w:val="FFFFFF"/>
              </w:rPr>
              <w:t>Stazione Appaltante</w:t>
            </w:r>
          </w:p>
        </w:tc>
        <w:tc>
          <w:tcPr>
            <w:tcW w:w="61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23918373" w14:textId="77777777">
            <w:pPr>
              <w:rPr>
                <w:rFonts w:eastAsia="Garamond" w:cs="Garamond"/>
              </w:rPr>
            </w:pPr>
          </w:p>
        </w:tc>
      </w:tr>
      <w:tr w:rsidRPr="00DF01F1" w:rsidR="00DF5097" w:rsidTr="00DF5097" w14:paraId="1AC2A363"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035244A5" w14:textId="77777777">
            <w:pPr>
              <w:rPr>
                <w:rFonts w:eastAsia="Garamond" w:cs="Garamond"/>
                <w:color w:val="000000"/>
              </w:rPr>
            </w:pPr>
          </w:p>
        </w:tc>
        <w:tc>
          <w:tcPr>
            <w:tcW w:w="304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06201F06" w14:textId="77777777">
            <w:pPr>
              <w:jc w:val="right"/>
              <w:rPr>
                <w:rFonts w:eastAsia="Garamond" w:cs="Garamond"/>
                <w:b/>
                <w:color w:val="FFFFFF"/>
              </w:rPr>
            </w:pPr>
            <w:r w:rsidRPr="00DF01F1">
              <w:rPr>
                <w:rFonts w:eastAsia="Garamond" w:cs="Garamond"/>
                <w:b/>
                <w:color w:val="FFFFFF"/>
              </w:rPr>
              <w:t>CIG</w:t>
            </w:r>
          </w:p>
        </w:tc>
        <w:tc>
          <w:tcPr>
            <w:tcW w:w="61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1952DBB0" w14:textId="77777777">
            <w:pPr>
              <w:rPr>
                <w:rFonts w:eastAsia="Garamond" w:cs="Garamond"/>
              </w:rPr>
            </w:pPr>
          </w:p>
        </w:tc>
      </w:tr>
      <w:tr w:rsidRPr="00DF01F1" w:rsidR="00DF5097" w:rsidTr="00DF5097" w14:paraId="645C3EFE"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3802BE83" w14:textId="77777777">
            <w:pPr>
              <w:rPr>
                <w:rFonts w:eastAsia="Garamond" w:cs="Garamond"/>
                <w:color w:val="000000"/>
              </w:rPr>
            </w:pPr>
          </w:p>
        </w:tc>
        <w:tc>
          <w:tcPr>
            <w:tcW w:w="304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5C537C12" w14:textId="77777777">
            <w:pPr>
              <w:jc w:val="right"/>
              <w:rPr>
                <w:rFonts w:eastAsia="Garamond" w:cs="Garamond"/>
                <w:b/>
                <w:color w:val="FFFFFF"/>
              </w:rPr>
            </w:pPr>
            <w:r w:rsidRPr="00DF01F1">
              <w:rPr>
                <w:rFonts w:eastAsia="Garamond" w:cs="Garamond"/>
                <w:b/>
                <w:color w:val="FFFFFF"/>
              </w:rPr>
              <w:t>Tipologia procedura di selezione</w:t>
            </w:r>
          </w:p>
        </w:tc>
        <w:tc>
          <w:tcPr>
            <w:tcW w:w="61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09CBA3EC" w14:textId="77777777">
            <w:pPr>
              <w:rPr>
                <w:rFonts w:eastAsia="Garamond" w:cs="Garamond"/>
              </w:rPr>
            </w:pPr>
          </w:p>
        </w:tc>
      </w:tr>
      <w:tr w:rsidRPr="00DF01F1" w:rsidR="00DF5097" w:rsidTr="00DF5097" w14:paraId="33318266"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41E98132" w14:textId="77777777">
            <w:pPr>
              <w:rPr>
                <w:rFonts w:eastAsia="Garamond" w:cs="Garamond"/>
                <w:color w:val="000000"/>
              </w:rPr>
            </w:pPr>
          </w:p>
        </w:tc>
        <w:tc>
          <w:tcPr>
            <w:tcW w:w="304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360E3CB9" w14:textId="77777777">
            <w:pPr>
              <w:jc w:val="right"/>
              <w:rPr>
                <w:rFonts w:eastAsia="Garamond" w:cs="Garamond"/>
                <w:b/>
                <w:color w:val="FFFFFF"/>
              </w:rPr>
            </w:pPr>
            <w:r w:rsidRPr="00DF01F1">
              <w:rPr>
                <w:rFonts w:eastAsia="Garamond" w:cs="Garamond"/>
                <w:b/>
                <w:color w:val="FFFFFF"/>
              </w:rPr>
              <w:t>Importo a base d’asta (IVA esclusa)</w:t>
            </w:r>
          </w:p>
        </w:tc>
        <w:tc>
          <w:tcPr>
            <w:tcW w:w="61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5B3C4BB7" w14:textId="77777777">
            <w:pPr>
              <w:rPr>
                <w:rFonts w:eastAsia="Garamond" w:cs="Garamond"/>
              </w:rPr>
            </w:pPr>
          </w:p>
        </w:tc>
      </w:tr>
      <w:tr w:rsidRPr="00DF01F1" w:rsidR="00DF5097" w:rsidTr="00DF5097" w14:paraId="59255540"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0D645182" w14:textId="77777777">
            <w:pPr>
              <w:rPr>
                <w:rFonts w:eastAsia="Garamond" w:cs="Garamond"/>
                <w:color w:val="000000"/>
              </w:rPr>
            </w:pPr>
          </w:p>
        </w:tc>
        <w:tc>
          <w:tcPr>
            <w:tcW w:w="304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5C97A285" w14:textId="77777777">
            <w:pPr>
              <w:jc w:val="right"/>
              <w:rPr>
                <w:rFonts w:eastAsia="Garamond" w:cs="Garamond"/>
                <w:b/>
                <w:color w:val="FFFFFF"/>
              </w:rPr>
            </w:pPr>
            <w:r w:rsidRPr="00DF01F1">
              <w:rPr>
                <w:rFonts w:eastAsia="Garamond" w:cs="Garamond"/>
                <w:b/>
                <w:color w:val="FFFFFF"/>
              </w:rPr>
              <w:t>Criterio di aggiudicazione</w:t>
            </w:r>
          </w:p>
        </w:tc>
        <w:tc>
          <w:tcPr>
            <w:tcW w:w="61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4042AE4B" w14:textId="77777777">
            <w:pPr>
              <w:rPr>
                <w:rFonts w:eastAsia="Garamond" w:cs="Garamond"/>
              </w:rPr>
            </w:pPr>
          </w:p>
        </w:tc>
      </w:tr>
      <w:tr w:rsidRPr="00DF01F1" w:rsidR="00DF5097" w:rsidTr="00DF5097" w14:paraId="7A07CAE0" w14:textId="77777777">
        <w:trPr>
          <w:trHeight w:val="310"/>
          <w:jc w:val="center"/>
        </w:trPr>
        <w:tc>
          <w:tcPr>
            <w:tcW w:w="709" w:type="dxa"/>
            <w:tcBorders>
              <w:top w:val="nil"/>
              <w:left w:val="nil"/>
              <w:bottom w:val="nil"/>
              <w:right w:val="nil"/>
            </w:tcBorders>
            <w:shd w:val="clear" w:color="auto" w:fill="FFFFFF" w:themeFill="background1"/>
            <w:vAlign w:val="center"/>
          </w:tcPr>
          <w:p w:rsidRPr="00DF01F1" w:rsidR="00DF5097" w:rsidRDefault="00DF5097" w14:paraId="08446892" w14:textId="77777777">
            <w:pPr>
              <w:rPr>
                <w:rFonts w:eastAsia="Garamond" w:cs="Garamond"/>
                <w:color w:val="000000"/>
              </w:rPr>
            </w:pPr>
          </w:p>
        </w:tc>
        <w:tc>
          <w:tcPr>
            <w:tcW w:w="3048" w:type="dxa"/>
            <w:gridSpan w:val="2"/>
            <w:tcBorders>
              <w:top w:val="single" w:color="000000" w:themeColor="text1" w:sz="4" w:space="0"/>
              <w:left w:val="nil"/>
              <w:right w:val="nil"/>
            </w:tcBorders>
            <w:vAlign w:val="center"/>
          </w:tcPr>
          <w:p w:rsidRPr="00DF01F1" w:rsidR="00DF5097" w:rsidRDefault="00DF5097" w14:paraId="436C673B" w14:textId="77777777">
            <w:pPr>
              <w:rPr>
                <w:rFonts w:eastAsia="Garamond" w:cs="Garamond"/>
                <w:b/>
                <w:color w:val="FFFFFF"/>
              </w:rPr>
            </w:pPr>
          </w:p>
        </w:tc>
        <w:tc>
          <w:tcPr>
            <w:tcW w:w="6166" w:type="dxa"/>
            <w:tcBorders>
              <w:top w:val="single" w:color="000000" w:themeColor="text1" w:sz="4" w:space="0"/>
              <w:left w:val="nil"/>
              <w:right w:val="nil"/>
            </w:tcBorders>
            <w:vAlign w:val="center"/>
          </w:tcPr>
          <w:p w:rsidRPr="00DF01F1" w:rsidR="00DF5097" w:rsidRDefault="00DF5097" w14:paraId="30C11322" w14:textId="77777777">
            <w:pPr>
              <w:rPr>
                <w:rFonts w:eastAsia="Garamond" w:cs="Garamond"/>
              </w:rPr>
            </w:pPr>
          </w:p>
        </w:tc>
      </w:tr>
      <w:tr w:rsidRPr="00DF01F1" w:rsidR="00DF5097" w:rsidTr="00DF5097" w14:paraId="3378CAB3"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17FEF72D" w14:textId="77777777">
            <w:pPr>
              <w:rPr>
                <w:rFonts w:eastAsia="Garamond" w:cs="Garamond"/>
                <w:color w:val="000000"/>
              </w:rPr>
            </w:pPr>
          </w:p>
        </w:tc>
        <w:tc>
          <w:tcPr>
            <w:tcW w:w="9214" w:type="dxa"/>
            <w:gridSpan w:val="3"/>
            <w:tcBorders>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2B5D404E" w14:textId="77777777">
            <w:pPr>
              <w:jc w:val="center"/>
              <w:rPr>
                <w:rFonts w:eastAsia="Garamond" w:cs="Garamond"/>
                <w:b/>
              </w:rPr>
            </w:pPr>
            <w:proofErr w:type="gramStart"/>
            <w:r w:rsidRPr="00DF01F1">
              <w:rPr>
                <w:rFonts w:eastAsia="Garamond" w:cs="Garamond"/>
                <w:b/>
                <w:color w:val="FFFFFF"/>
              </w:rPr>
              <w:t>Anagrafica contratto</w:t>
            </w:r>
            <w:proofErr w:type="gramEnd"/>
          </w:p>
        </w:tc>
      </w:tr>
      <w:tr w:rsidRPr="00DF01F1" w:rsidR="00DF5097" w:rsidTr="00DF5097" w14:paraId="01CF5C06"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3C05111D" w14:textId="77777777">
            <w:pPr>
              <w:rPr>
                <w:rFonts w:eastAsia="Garamond" w:cs="Garamond"/>
                <w:color w:val="000000"/>
              </w:rPr>
            </w:pPr>
          </w:p>
        </w:tc>
        <w:tc>
          <w:tcPr>
            <w:tcW w:w="296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296E6871" w14:textId="77777777">
            <w:pPr>
              <w:jc w:val="right"/>
              <w:rPr>
                <w:rFonts w:eastAsia="Garamond" w:cs="Garamond"/>
                <w:b/>
                <w:color w:val="FFFFFF"/>
              </w:rPr>
            </w:pPr>
            <w:r w:rsidRPr="00DF01F1">
              <w:rPr>
                <w:rFonts w:eastAsia="Garamond" w:cs="Garamond"/>
                <w:b/>
                <w:color w:val="FFFFFF"/>
              </w:rPr>
              <w:t>Soggetto contraente/affidatario</w:t>
            </w:r>
          </w:p>
        </w:tc>
        <w:tc>
          <w:tcPr>
            <w:tcW w:w="625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0BA987E7" w14:textId="77777777">
            <w:pPr>
              <w:rPr>
                <w:rFonts w:eastAsia="Garamond" w:cs="Garamond"/>
              </w:rPr>
            </w:pPr>
          </w:p>
        </w:tc>
      </w:tr>
      <w:tr w:rsidRPr="00DF01F1" w:rsidR="00DF5097" w:rsidTr="00DF5097" w14:paraId="223947A2"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0B0A0103" w14:textId="77777777">
            <w:pPr>
              <w:rPr>
                <w:rFonts w:eastAsia="Garamond" w:cs="Garamond"/>
                <w:color w:val="000000"/>
              </w:rPr>
            </w:pPr>
          </w:p>
        </w:tc>
        <w:tc>
          <w:tcPr>
            <w:tcW w:w="296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19D597BA" w14:textId="77777777">
            <w:pPr>
              <w:jc w:val="right"/>
              <w:rPr>
                <w:rFonts w:eastAsia="Garamond" w:cs="Garamond"/>
                <w:b/>
                <w:color w:val="FFFFFF"/>
              </w:rPr>
            </w:pPr>
            <w:r w:rsidRPr="00DF01F1">
              <w:rPr>
                <w:rFonts w:eastAsia="Garamond" w:cs="Garamond"/>
                <w:b/>
                <w:color w:val="FFFFFF"/>
              </w:rPr>
              <w:t>Importo totale del contratto</w:t>
            </w:r>
          </w:p>
        </w:tc>
        <w:tc>
          <w:tcPr>
            <w:tcW w:w="625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322A778E" w14:textId="77777777">
            <w:pPr>
              <w:rPr>
                <w:rFonts w:eastAsia="Garamond" w:cs="Garamond"/>
              </w:rPr>
            </w:pPr>
          </w:p>
        </w:tc>
      </w:tr>
      <w:tr w:rsidRPr="00DF01F1" w:rsidR="00DF5097" w:rsidTr="00DF5097" w14:paraId="30930B6B"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0A7DE729" w14:textId="77777777">
            <w:pPr>
              <w:rPr>
                <w:rFonts w:eastAsia="Garamond" w:cs="Garamond"/>
                <w:color w:val="000000"/>
              </w:rPr>
            </w:pPr>
          </w:p>
        </w:tc>
        <w:tc>
          <w:tcPr>
            <w:tcW w:w="296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1B19CECD" w14:textId="77777777">
            <w:pPr>
              <w:jc w:val="right"/>
              <w:rPr>
                <w:rFonts w:eastAsia="Garamond" w:cs="Garamond"/>
                <w:b/>
                <w:color w:val="FFFFFF"/>
              </w:rPr>
            </w:pPr>
            <w:r w:rsidRPr="00DF01F1">
              <w:rPr>
                <w:rFonts w:eastAsia="Garamond" w:cs="Garamond"/>
                <w:b/>
                <w:color w:val="FFFFFF"/>
              </w:rPr>
              <w:t xml:space="preserve">di cui costo a valere sul </w:t>
            </w:r>
          </w:p>
          <w:p w:rsidRPr="00DF01F1" w:rsidR="00DF5097" w:rsidRDefault="00DF5097" w14:paraId="481F4176" w14:textId="77777777">
            <w:pPr>
              <w:jc w:val="right"/>
              <w:rPr>
                <w:rFonts w:eastAsia="Garamond" w:cs="Garamond"/>
                <w:b/>
                <w:color w:val="FFFFFF"/>
              </w:rPr>
            </w:pPr>
            <w:r w:rsidRPr="00DF01F1">
              <w:rPr>
                <w:rFonts w:eastAsia="Garamond" w:cs="Garamond"/>
                <w:b/>
                <w:color w:val="FFFFFF"/>
              </w:rPr>
              <w:t>PNRR (€)</w:t>
            </w:r>
          </w:p>
        </w:tc>
        <w:tc>
          <w:tcPr>
            <w:tcW w:w="625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721F29C9" w14:textId="77777777">
            <w:pPr>
              <w:rPr>
                <w:rFonts w:eastAsia="Garamond" w:cs="Garamond"/>
              </w:rPr>
            </w:pPr>
          </w:p>
        </w:tc>
      </w:tr>
      <w:tr w:rsidRPr="00DF01F1" w:rsidR="00DF5097" w:rsidTr="00DF5097" w14:paraId="6A4AC3DB" w14:textId="77777777">
        <w:trPr>
          <w:trHeight w:val="595"/>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1429C40B" w14:textId="77777777">
            <w:pPr>
              <w:rPr>
                <w:rFonts w:eastAsia="Garamond" w:cs="Garamond"/>
                <w:color w:val="000000"/>
              </w:rPr>
            </w:pPr>
          </w:p>
        </w:tc>
        <w:tc>
          <w:tcPr>
            <w:tcW w:w="296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21528801" w14:textId="77777777">
            <w:pPr>
              <w:jc w:val="right"/>
              <w:rPr>
                <w:rFonts w:eastAsia="Garamond" w:cs="Garamond"/>
                <w:b/>
                <w:color w:val="FFFFFF"/>
              </w:rPr>
            </w:pPr>
            <w:r w:rsidRPr="00DF01F1">
              <w:rPr>
                <w:rFonts w:eastAsia="Garamond" w:cs="Garamond"/>
                <w:b/>
                <w:color w:val="FFFFFF"/>
              </w:rPr>
              <w:t>Scadenza</w:t>
            </w:r>
          </w:p>
        </w:tc>
        <w:tc>
          <w:tcPr>
            <w:tcW w:w="625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76385611" w14:textId="77777777">
            <w:pPr>
              <w:rPr>
                <w:rFonts w:eastAsia="Garamond" w:cs="Garamond"/>
              </w:rPr>
            </w:pPr>
          </w:p>
        </w:tc>
      </w:tr>
      <w:tr w:rsidRPr="00DF01F1" w:rsidR="00DF5097" w:rsidTr="00DF5097" w14:paraId="52C75DDC" w14:textId="77777777">
        <w:trPr>
          <w:trHeight w:val="595"/>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5148A829" w14:textId="77777777">
            <w:pPr>
              <w:rPr>
                <w:rFonts w:eastAsia="Garamond" w:cs="Garamond"/>
                <w:color w:val="000000"/>
              </w:rPr>
            </w:pPr>
          </w:p>
        </w:tc>
        <w:tc>
          <w:tcPr>
            <w:tcW w:w="296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6B68138B" w14:textId="77777777">
            <w:pPr>
              <w:jc w:val="right"/>
              <w:rPr>
                <w:rFonts w:eastAsia="Garamond" w:cs="Garamond"/>
                <w:b/>
                <w:color w:val="FFFFFF"/>
              </w:rPr>
            </w:pPr>
            <w:r w:rsidRPr="00DF01F1">
              <w:rPr>
                <w:rFonts w:eastAsia="Garamond" w:cs="Garamond"/>
                <w:b/>
                <w:bCs/>
                <w:color w:val="FFFFFF" w:themeColor="background1"/>
              </w:rPr>
              <w:t>Numero contratto e decreto di approvazione</w:t>
            </w:r>
          </w:p>
        </w:tc>
        <w:tc>
          <w:tcPr>
            <w:tcW w:w="625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12C2B5DB" w14:textId="77777777">
            <w:pPr>
              <w:rPr>
                <w:rFonts w:eastAsia="Garamond" w:cs="Garamond"/>
              </w:rPr>
            </w:pPr>
          </w:p>
        </w:tc>
      </w:tr>
      <w:tr w:rsidRPr="00DF01F1" w:rsidR="00DF5097" w:rsidTr="00DF5097" w14:paraId="296B8396" w14:textId="77777777">
        <w:trPr>
          <w:trHeight w:val="619"/>
          <w:jc w:val="center"/>
        </w:trPr>
        <w:tc>
          <w:tcPr>
            <w:tcW w:w="709" w:type="dxa"/>
            <w:tcBorders>
              <w:top w:val="nil"/>
              <w:left w:val="nil"/>
              <w:bottom w:val="nil"/>
              <w:right w:val="single" w:color="000000" w:themeColor="text1" w:sz="4" w:space="0"/>
            </w:tcBorders>
            <w:shd w:val="clear" w:color="auto" w:fill="FFFFFF" w:themeFill="background1"/>
            <w:vAlign w:val="center"/>
          </w:tcPr>
          <w:p w:rsidRPr="00DF01F1" w:rsidR="00DF5097" w:rsidRDefault="00DF5097" w14:paraId="4568AFD1" w14:textId="77777777">
            <w:pPr>
              <w:rPr>
                <w:rFonts w:eastAsia="Garamond" w:cs="Garamond"/>
                <w:color w:val="000000"/>
              </w:rPr>
            </w:pPr>
          </w:p>
        </w:tc>
        <w:tc>
          <w:tcPr>
            <w:tcW w:w="296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DF01F1" w:rsidR="00DF5097" w:rsidRDefault="00DF5097" w14:paraId="5C2DB82B" w14:textId="77777777">
            <w:pPr>
              <w:jc w:val="right"/>
              <w:rPr>
                <w:rFonts w:eastAsia="Garamond" w:cs="Garamond"/>
                <w:b/>
                <w:color w:val="FFFFFF"/>
              </w:rPr>
            </w:pPr>
            <w:r w:rsidRPr="00DF01F1">
              <w:rPr>
                <w:rFonts w:eastAsia="Garamond" w:cs="Garamond"/>
                <w:b/>
                <w:color w:val="FFFFFF"/>
              </w:rPr>
              <w:t>Luogo di conservazione della documentazione del Soggetto Attuatore</w:t>
            </w:r>
          </w:p>
          <w:p w:rsidRPr="00DF01F1" w:rsidR="00DF5097" w:rsidRDefault="00DF5097" w14:paraId="60FF4241" w14:textId="77777777">
            <w:pPr>
              <w:jc w:val="right"/>
              <w:rPr>
                <w:rFonts w:eastAsia="Garamond" w:cs="Garamond"/>
                <w:b/>
                <w:color w:val="FFFFFF"/>
              </w:rPr>
            </w:pPr>
            <w:r w:rsidRPr="00DF01F1">
              <w:rPr>
                <w:rFonts w:eastAsia="Garamond" w:cs="Garamond"/>
                <w:b/>
                <w:color w:val="FFFFFF"/>
              </w:rPr>
              <w:lastRenderedPageBreak/>
              <w:t>(Ente/Ufficio/Stanza o Server/archivio informatico)</w:t>
            </w:r>
          </w:p>
        </w:tc>
        <w:tc>
          <w:tcPr>
            <w:tcW w:w="625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F01F1" w:rsidR="00DF5097" w:rsidRDefault="00DF5097" w14:paraId="3B9DA263" w14:textId="77777777">
            <w:pPr>
              <w:rPr>
                <w:rFonts w:eastAsia="Garamond" w:cs="Garamond"/>
              </w:rPr>
            </w:pPr>
          </w:p>
        </w:tc>
      </w:tr>
    </w:tbl>
    <w:p w:rsidRPr="00775004" w:rsidR="00E901DA" w:rsidP="00FC0369" w:rsidRDefault="00E901DA" w14:paraId="5FB77B4C" w14:textId="77777777">
      <w:pPr>
        <w:sectPr w:rsidRPr="00775004" w:rsidR="00E901DA"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Layout w:type="fixed"/>
        <w:tblCellMar>
          <w:top w:w="28" w:type="dxa"/>
          <w:left w:w="57" w:type="dxa"/>
          <w:bottom w:w="28" w:type="dxa"/>
          <w:right w:w="57" w:type="dxa"/>
        </w:tblCellMar>
        <w:tblLook w:val="0400" w:firstRow="0" w:lastRow="0" w:firstColumn="0" w:lastColumn="0" w:noHBand="0" w:noVBand="1"/>
      </w:tblPr>
      <w:tblGrid>
        <w:gridCol w:w="704"/>
        <w:gridCol w:w="2929"/>
        <w:gridCol w:w="48"/>
        <w:gridCol w:w="513"/>
        <w:gridCol w:w="54"/>
        <w:gridCol w:w="506"/>
        <w:gridCol w:w="67"/>
        <w:gridCol w:w="503"/>
        <w:gridCol w:w="4031"/>
        <w:gridCol w:w="6"/>
        <w:gridCol w:w="4005"/>
        <w:gridCol w:w="2554"/>
      </w:tblGrid>
      <w:tr w:rsidRPr="00931FC0" w:rsidR="0072085D" w:rsidTr="3589ABE0" w14:paraId="2F66FF08" w14:textId="77777777">
        <w:trPr>
          <w:trHeight w:val="20"/>
          <w:tblHeader/>
        </w:trPr>
        <w:tc>
          <w:tcPr>
            <w:tcW w:w="221" w:type="pct"/>
            <w:shd w:val="clear" w:color="auto" w:fill="1F497D"/>
            <w:tcMar/>
            <w:vAlign w:val="center"/>
          </w:tcPr>
          <w:p w:rsidRPr="00767337" w:rsidR="00FC0369" w:rsidP="00767337" w:rsidRDefault="00FC0369" w14:paraId="710364FA" w14:textId="77777777">
            <w:pPr>
              <w:jc w:val="center"/>
              <w:rPr>
                <w:rFonts w:eastAsia="Titillium Web" w:cs="Titillium Web"/>
                <w:b/>
                <w:color w:val="FFFFFF"/>
              </w:rPr>
            </w:pPr>
          </w:p>
        </w:tc>
        <w:tc>
          <w:tcPr>
            <w:tcW w:w="920" w:type="pct"/>
            <w:shd w:val="clear" w:color="auto" w:fill="1F497D"/>
            <w:tcMar/>
            <w:vAlign w:val="center"/>
          </w:tcPr>
          <w:p w:rsidRPr="00767337" w:rsidR="00CF3A60" w:rsidP="00767337" w:rsidRDefault="00CF3A60" w14:paraId="1697BEB6" w14:textId="1C193B47">
            <w:pPr>
              <w:jc w:val="center"/>
              <w:rPr>
                <w:rFonts w:eastAsia="Titillium Web" w:cs="Titillium Web"/>
                <w:b/>
                <w:color w:val="FFFFFF"/>
              </w:rPr>
            </w:pPr>
            <w:r w:rsidRPr="00767337">
              <w:rPr>
                <w:rFonts w:eastAsia="Titillium Web" w:cs="Titillium Web"/>
                <w:b/>
                <w:color w:val="FFFFFF"/>
              </w:rPr>
              <w:t>Controllo procedur</w:t>
            </w:r>
            <w:r w:rsidRPr="00767337" w:rsidR="0008269C">
              <w:rPr>
                <w:rFonts w:eastAsia="Titillium Web" w:cs="Titillium Web"/>
                <w:b/>
                <w:color w:val="FFFFFF"/>
              </w:rPr>
              <w:t>a</w:t>
            </w:r>
          </w:p>
          <w:p w:rsidRPr="00767337" w:rsidR="00FC0369" w:rsidP="00767337" w:rsidRDefault="00B63EAD" w14:paraId="2A45BF56" w14:textId="687964BF">
            <w:pPr>
              <w:jc w:val="center"/>
              <w:rPr>
                <w:rFonts w:eastAsia="Titillium Web" w:cs="Titillium Web"/>
                <w:b/>
                <w:color w:val="FFFFFF"/>
              </w:rPr>
            </w:pPr>
            <w:r w:rsidRPr="00767337">
              <w:rPr>
                <w:rFonts w:eastAsia="Titillium Web" w:cs="Titillium Web"/>
                <w:b/>
                <w:color w:val="FFFFFF"/>
              </w:rPr>
              <w:t>Procedura acquisizione lavori, servizi e forniture d.lgs. 50/2016</w:t>
            </w:r>
          </w:p>
        </w:tc>
        <w:tc>
          <w:tcPr>
            <w:tcW w:w="176" w:type="pct"/>
            <w:gridSpan w:val="2"/>
            <w:shd w:val="clear" w:color="auto" w:fill="1F497D"/>
            <w:tcMar/>
            <w:vAlign w:val="center"/>
          </w:tcPr>
          <w:p w:rsidRPr="00767337" w:rsidR="00FC0369" w:rsidP="00767337" w:rsidRDefault="00FC0369" w14:paraId="50CA0B1A" w14:textId="77777777">
            <w:pPr>
              <w:jc w:val="center"/>
              <w:rPr>
                <w:rFonts w:eastAsia="Titillium Web" w:cs="Titillium Web"/>
                <w:b/>
                <w:color w:val="FFFFFF"/>
                <w:sz w:val="21"/>
                <w:szCs w:val="21"/>
              </w:rPr>
            </w:pPr>
            <w:r w:rsidRPr="00767337">
              <w:rPr>
                <w:rFonts w:eastAsia="Titillium Web" w:cs="Titillium Web"/>
                <w:b/>
                <w:color w:val="FFFFFF"/>
                <w:sz w:val="21"/>
                <w:szCs w:val="21"/>
              </w:rPr>
              <w:t>SI</w:t>
            </w:r>
          </w:p>
        </w:tc>
        <w:tc>
          <w:tcPr>
            <w:tcW w:w="176" w:type="pct"/>
            <w:gridSpan w:val="2"/>
            <w:shd w:val="clear" w:color="auto" w:fill="1F497D"/>
            <w:tcMar/>
            <w:vAlign w:val="center"/>
          </w:tcPr>
          <w:p w:rsidRPr="00767337" w:rsidR="00FC0369" w:rsidP="00767337" w:rsidRDefault="00FC0369" w14:paraId="7218BB82" w14:textId="77777777">
            <w:pPr>
              <w:jc w:val="center"/>
              <w:rPr>
                <w:rFonts w:eastAsia="Titillium Web" w:cs="Titillium Web"/>
                <w:b/>
                <w:color w:val="FFFFFF"/>
                <w:sz w:val="21"/>
                <w:szCs w:val="21"/>
              </w:rPr>
            </w:pPr>
            <w:r w:rsidRPr="00767337">
              <w:rPr>
                <w:rFonts w:eastAsia="Titillium Web" w:cs="Titillium Web"/>
                <w:b/>
                <w:color w:val="FFFFFF"/>
                <w:sz w:val="21"/>
                <w:szCs w:val="21"/>
              </w:rPr>
              <w:t>NO</w:t>
            </w:r>
          </w:p>
        </w:tc>
        <w:tc>
          <w:tcPr>
            <w:tcW w:w="179" w:type="pct"/>
            <w:gridSpan w:val="2"/>
            <w:shd w:val="clear" w:color="auto" w:fill="1F497D"/>
            <w:tcMar/>
            <w:vAlign w:val="center"/>
          </w:tcPr>
          <w:p w:rsidRPr="00767337" w:rsidR="00FC0369" w:rsidP="00767337" w:rsidRDefault="00FC0369" w14:paraId="39DE6CFA" w14:textId="77777777">
            <w:pPr>
              <w:jc w:val="center"/>
              <w:rPr>
                <w:rFonts w:eastAsia="Titillium Web" w:cs="Titillium Web"/>
                <w:b/>
                <w:color w:val="FFFFFF"/>
                <w:sz w:val="21"/>
                <w:szCs w:val="21"/>
              </w:rPr>
            </w:pPr>
            <w:proofErr w:type="gramStart"/>
            <w:r w:rsidRPr="00767337">
              <w:rPr>
                <w:rFonts w:eastAsia="Titillium Web" w:cs="Titillium Web"/>
                <w:b/>
                <w:color w:val="FFFFFF"/>
                <w:sz w:val="21"/>
                <w:szCs w:val="21"/>
              </w:rPr>
              <w:t>N.A</w:t>
            </w:r>
            <w:proofErr w:type="gramEnd"/>
          </w:p>
        </w:tc>
        <w:tc>
          <w:tcPr>
            <w:tcW w:w="1268" w:type="pct"/>
            <w:gridSpan w:val="2"/>
            <w:shd w:val="clear" w:color="auto" w:fill="1F497D"/>
            <w:tcMar/>
            <w:vAlign w:val="center"/>
          </w:tcPr>
          <w:p w:rsidRPr="00767337" w:rsidR="00FC0369" w:rsidP="00767337" w:rsidRDefault="00FC0369" w14:paraId="25078B50" w14:textId="77777777">
            <w:pPr>
              <w:jc w:val="center"/>
              <w:rPr>
                <w:rFonts w:eastAsia="Titillium Web" w:cs="Titillium Web"/>
                <w:b/>
                <w:color w:val="FFFFFF"/>
              </w:rPr>
            </w:pPr>
            <w:r w:rsidRPr="00767337">
              <w:rPr>
                <w:rFonts w:eastAsia="Titillium Web" w:cs="Titillium Web"/>
                <w:b/>
                <w:color w:val="FFFFFF"/>
              </w:rPr>
              <w:t>Elenco dei documenti</w:t>
            </w:r>
          </w:p>
          <w:p w:rsidRPr="00767337" w:rsidR="00FC0369" w:rsidP="00767337" w:rsidRDefault="00FC0369" w14:paraId="2D784365" w14:textId="77777777">
            <w:pPr>
              <w:jc w:val="center"/>
              <w:rPr>
                <w:rFonts w:eastAsia="Titillium Web" w:cs="Titillium Web"/>
                <w:b/>
                <w:color w:val="FFFFFF"/>
              </w:rPr>
            </w:pPr>
            <w:r w:rsidRPr="00767337">
              <w:rPr>
                <w:rFonts w:eastAsia="Titillium Web" w:cs="Titillium Web"/>
                <w:b/>
                <w:color w:val="FFFFFF"/>
              </w:rPr>
              <w:t>verificati</w:t>
            </w:r>
          </w:p>
        </w:tc>
        <w:tc>
          <w:tcPr>
            <w:tcW w:w="1258" w:type="pct"/>
            <w:shd w:val="clear" w:color="auto" w:fill="1F497D"/>
            <w:tcMar/>
            <w:vAlign w:val="center"/>
          </w:tcPr>
          <w:p w:rsidRPr="00767337" w:rsidR="00FC0369" w:rsidP="00767337" w:rsidRDefault="00FC0369" w14:paraId="79BE5088" w14:textId="77777777">
            <w:pPr>
              <w:jc w:val="center"/>
              <w:rPr>
                <w:rFonts w:eastAsia="Titillium Web" w:cs="Titillium Web"/>
                <w:b/>
                <w:color w:val="FFFFFF"/>
              </w:rPr>
            </w:pPr>
            <w:r w:rsidRPr="00767337">
              <w:rPr>
                <w:rFonts w:eastAsia="Titillium Web" w:cs="Titillium Web"/>
                <w:b/>
                <w:color w:val="FFFFFF"/>
              </w:rPr>
              <w:t>Note</w:t>
            </w:r>
          </w:p>
        </w:tc>
        <w:tc>
          <w:tcPr>
            <w:tcW w:w="802" w:type="pct"/>
            <w:shd w:val="clear" w:color="auto" w:fill="CCCCFF"/>
            <w:tcMar/>
            <w:vAlign w:val="center"/>
          </w:tcPr>
          <w:p w:rsidRPr="00767337" w:rsidR="00FC0369" w:rsidP="00767337" w:rsidRDefault="00FC0369" w14:paraId="15245F41" w14:textId="77777777">
            <w:pPr>
              <w:jc w:val="center"/>
              <w:rPr>
                <w:rFonts w:eastAsia="Titillium Web" w:cs="Titillium Web"/>
                <w:b/>
                <w:sz w:val="20"/>
                <w:szCs w:val="20"/>
              </w:rPr>
            </w:pPr>
            <w:r w:rsidRPr="00767337">
              <w:rPr>
                <w:rFonts w:eastAsia="Titillium Web" w:cs="Titillium Web"/>
                <w:b/>
                <w:sz w:val="20"/>
                <w:szCs w:val="20"/>
              </w:rPr>
              <w:t>Oggetto del controllo</w:t>
            </w:r>
            <w:r w:rsidRPr="00767337">
              <w:rPr>
                <w:rStyle w:val="Rimandonotaapidipagina"/>
                <w:rFonts w:eastAsia="Titillium Web" w:cs="Titillium Web"/>
                <w:b/>
                <w:sz w:val="20"/>
                <w:szCs w:val="20"/>
              </w:rPr>
              <w:footnoteReference w:id="1"/>
            </w:r>
          </w:p>
        </w:tc>
      </w:tr>
      <w:tr w:rsidRPr="00931FC0" w:rsidR="0072085D" w:rsidTr="3589ABE0" w14:paraId="565CB5A7" w14:textId="77777777">
        <w:trPr>
          <w:trHeight w:val="20"/>
        </w:trPr>
        <w:tc>
          <w:tcPr>
            <w:tcW w:w="221" w:type="pct"/>
            <w:shd w:val="clear" w:color="auto" w:fill="83CAEB" w:themeFill="accent1" w:themeFillTint="66"/>
            <w:tcMar/>
          </w:tcPr>
          <w:p w:rsidRPr="00931FC0" w:rsidR="00FC0369" w:rsidP="00767337" w:rsidRDefault="00FC0369" w14:paraId="1D529526" w14:textId="77777777">
            <w:pPr>
              <w:jc w:val="center"/>
              <w:rPr>
                <w:rFonts w:eastAsia="Titillium Web" w:cs="Titillium Web"/>
                <w:b/>
              </w:rPr>
            </w:pPr>
            <w:r w:rsidRPr="00931FC0">
              <w:rPr>
                <w:rFonts w:eastAsia="Titillium Web" w:cs="Titillium Web"/>
                <w:b/>
              </w:rPr>
              <w:t>A</w:t>
            </w:r>
          </w:p>
        </w:tc>
        <w:tc>
          <w:tcPr>
            <w:tcW w:w="4779" w:type="pct"/>
            <w:gridSpan w:val="11"/>
            <w:shd w:val="clear" w:color="auto" w:fill="83CAEB" w:themeFill="accent1" w:themeFillTint="66"/>
            <w:tcMar/>
          </w:tcPr>
          <w:p w:rsidRPr="00767337" w:rsidR="00FC0369" w:rsidP="00767337" w:rsidRDefault="00B63EAD" w14:paraId="043091F9" w14:textId="5BB4ED4B">
            <w:pPr>
              <w:rPr>
                <w:rFonts w:eastAsia="Titillium Web" w:cs="Titillium Web"/>
                <w:b/>
              </w:rPr>
            </w:pPr>
            <w:r w:rsidRPr="00767337">
              <w:rPr>
                <w:rFonts w:eastAsia="Titillium Web" w:cs="Titillium Web"/>
                <w:b/>
              </w:rPr>
              <w:t>Verifica procedura di selezione</w:t>
            </w:r>
          </w:p>
        </w:tc>
      </w:tr>
      <w:tr w:rsidRPr="00931FC0" w:rsidR="0072085D" w:rsidTr="3589ABE0" w14:paraId="3A0AF354" w14:textId="77777777">
        <w:trPr>
          <w:trHeight w:val="20"/>
        </w:trPr>
        <w:tc>
          <w:tcPr>
            <w:tcW w:w="221" w:type="pct"/>
            <w:tcMar/>
          </w:tcPr>
          <w:p w:rsidRPr="00931FC0" w:rsidR="00B63EAD" w:rsidP="00767337" w:rsidRDefault="00B63EAD"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20" w:type="pct"/>
            <w:tcMar/>
          </w:tcPr>
          <w:p w:rsidRPr="00931FC0" w:rsidR="00B63EAD" w:rsidP="6DF5F640" w:rsidRDefault="0B262F85" w14:paraId="63E0FAA3" w14:textId="5395FF82">
            <w:pPr>
              <w:rPr>
                <w:rFonts w:eastAsia="Titillium Web" w:cs="Titillium Web"/>
                <w:color w:val="000000"/>
              </w:rPr>
            </w:pPr>
            <w:r w:rsidRPr="6DF5F640">
              <w:rPr>
                <w:rFonts w:ascii="Segoe UI" w:hAnsi="Segoe UI" w:eastAsia="Segoe UI" w:cs="Segoe UI"/>
                <w:color w:val="242424"/>
                <w:sz w:val="21"/>
                <w:szCs w:val="21"/>
              </w:rPr>
              <w:t xml:space="preserve"> La Stazione Appaltante ha avviato una procedura di selezione dell’operatore economico ai sensi del D. Lgs. 50/2016 (Codice dei Contratti Pubblici)?</w:t>
            </w:r>
          </w:p>
        </w:tc>
        <w:tc>
          <w:tcPr>
            <w:tcW w:w="176" w:type="pct"/>
            <w:gridSpan w:val="2"/>
            <w:tcMar/>
          </w:tcPr>
          <w:p w:rsidRPr="00767337" w:rsidR="00B63EAD" w:rsidP="00767337" w:rsidRDefault="00B63EAD" w14:paraId="48FC250B" w14:textId="77777777">
            <w:pPr>
              <w:jc w:val="center"/>
              <w:rPr>
                <w:rFonts w:eastAsia="Titillium Web" w:cs="Titillium Web"/>
                <w:bCs/>
                <w:color w:val="000000"/>
              </w:rPr>
            </w:pPr>
          </w:p>
        </w:tc>
        <w:tc>
          <w:tcPr>
            <w:tcW w:w="176" w:type="pct"/>
            <w:gridSpan w:val="2"/>
            <w:tcMar/>
          </w:tcPr>
          <w:p w:rsidRPr="00767337" w:rsidR="00B63EAD" w:rsidP="00767337" w:rsidRDefault="00B63EAD" w14:paraId="0C25EB12" w14:textId="77777777">
            <w:pPr>
              <w:jc w:val="center"/>
              <w:rPr>
                <w:rFonts w:eastAsia="Titillium Web" w:cs="Titillium Web"/>
                <w:bCs/>
                <w:color w:val="000000"/>
              </w:rPr>
            </w:pPr>
          </w:p>
        </w:tc>
        <w:tc>
          <w:tcPr>
            <w:tcW w:w="179" w:type="pct"/>
            <w:gridSpan w:val="2"/>
            <w:tcMar/>
          </w:tcPr>
          <w:p w:rsidRPr="00767337" w:rsidR="00B63EAD" w:rsidP="00767337" w:rsidRDefault="00B63EAD" w14:paraId="25B7BD60" w14:textId="77777777">
            <w:pPr>
              <w:jc w:val="center"/>
              <w:rPr>
                <w:rFonts w:eastAsia="Titillium Web" w:cs="Titillium Web"/>
                <w:bCs/>
                <w:color w:val="000000"/>
              </w:rPr>
            </w:pPr>
          </w:p>
        </w:tc>
        <w:tc>
          <w:tcPr>
            <w:tcW w:w="1268" w:type="pct"/>
            <w:gridSpan w:val="2"/>
            <w:tcMar/>
          </w:tcPr>
          <w:p w:rsidRPr="00767337" w:rsidR="00B63EAD" w:rsidP="00767337" w:rsidRDefault="00B63EAD" w14:paraId="14E8C952" w14:textId="37F2B9CB">
            <w:pPr>
              <w:rPr>
                <w:rFonts w:eastAsia="Titillium Web" w:cs="Titillium Web"/>
                <w:bCs/>
              </w:rPr>
            </w:pPr>
          </w:p>
        </w:tc>
        <w:tc>
          <w:tcPr>
            <w:tcW w:w="1258" w:type="pct"/>
            <w:tcMar/>
          </w:tcPr>
          <w:p w:rsidRPr="00767337" w:rsidR="00B63EAD" w:rsidP="00767337" w:rsidRDefault="00B63EAD" w14:paraId="4180002B" w14:textId="77777777">
            <w:pPr>
              <w:rPr>
                <w:rFonts w:eastAsia="Titillium Web" w:cs="Titillium Web"/>
                <w:bCs/>
                <w:color w:val="000000"/>
              </w:rPr>
            </w:pPr>
          </w:p>
        </w:tc>
        <w:tc>
          <w:tcPr>
            <w:tcW w:w="802" w:type="pct"/>
            <w:tcMar/>
          </w:tcPr>
          <w:p w:rsidRPr="00CF3A60" w:rsidR="00B63EAD" w:rsidP="00B63EAD" w:rsidRDefault="00B63EAD" w14:paraId="66933FFE" w14:textId="621D1051">
            <w:pPr>
              <w:pStyle w:val="Paragrafoelenco"/>
              <w:numPr>
                <w:ilvl w:val="0"/>
                <w:numId w:val="7"/>
              </w:numPr>
              <w:spacing w:after="160" w:line="249" w:lineRule="auto"/>
              <w:ind w:left="276" w:hanging="284"/>
              <w:rPr>
                <w:sz w:val="20"/>
                <w:szCs w:val="20"/>
              </w:rPr>
            </w:pPr>
            <w:r w:rsidRPr="00DF01F1">
              <w:rPr>
                <w:rFonts w:eastAsia="Titillium Web" w:cs="Titillium Web"/>
                <w:color w:val="000000"/>
              </w:rPr>
              <w:t>Determina a contrarre</w:t>
            </w:r>
          </w:p>
        </w:tc>
      </w:tr>
      <w:tr w:rsidRPr="00931FC0" w:rsidR="0072085D" w:rsidTr="3589ABE0" w14:paraId="7A0E0E4B" w14:textId="77777777">
        <w:trPr>
          <w:trHeight w:val="20"/>
        </w:trPr>
        <w:tc>
          <w:tcPr>
            <w:tcW w:w="221" w:type="pct"/>
            <w:tcMar/>
          </w:tcPr>
          <w:p w:rsidRPr="00931FC0" w:rsidR="00B63EAD" w:rsidP="00767337" w:rsidRDefault="00B63EAD"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20" w:type="pct"/>
            <w:tcMar/>
          </w:tcPr>
          <w:p w:rsidRPr="00B63EAD" w:rsidR="00B63EAD" w:rsidP="00767337" w:rsidRDefault="00B63EAD" w14:paraId="2BA7F5E2" w14:textId="399AB076">
            <w:pPr>
              <w:rPr>
                <w:rFonts w:eastAsia="Garamond" w:cs="Garamond"/>
              </w:rPr>
            </w:pPr>
            <w:r w:rsidRPr="00DF01F1">
              <w:rPr>
                <w:rFonts w:eastAsia="Garamond" w:cs="Garamond"/>
              </w:rPr>
              <w:t>L’Amministrazione è in possesso della qualificazione di stazione appaltante?</w:t>
            </w:r>
          </w:p>
        </w:tc>
        <w:tc>
          <w:tcPr>
            <w:tcW w:w="176" w:type="pct"/>
            <w:gridSpan w:val="2"/>
            <w:tcMar/>
          </w:tcPr>
          <w:p w:rsidRPr="00767337" w:rsidR="00B63EAD" w:rsidP="00767337" w:rsidRDefault="00B63EAD" w14:paraId="6590AC93" w14:textId="0CDA22D3">
            <w:pPr>
              <w:jc w:val="center"/>
              <w:rPr>
                <w:rFonts w:eastAsia="Titillium Web" w:cs="Titillium Web"/>
                <w:bCs/>
                <w:color w:val="000000"/>
              </w:rPr>
            </w:pPr>
          </w:p>
        </w:tc>
        <w:tc>
          <w:tcPr>
            <w:tcW w:w="176" w:type="pct"/>
            <w:gridSpan w:val="2"/>
            <w:tcMar/>
          </w:tcPr>
          <w:p w:rsidRPr="00767337" w:rsidR="00B63EAD" w:rsidP="00767337" w:rsidRDefault="00B63EAD" w14:paraId="7A397C8F" w14:textId="77777777">
            <w:pPr>
              <w:jc w:val="center"/>
              <w:rPr>
                <w:rFonts w:eastAsia="Titillium Web" w:cs="Titillium Web"/>
                <w:bCs/>
                <w:color w:val="000000"/>
              </w:rPr>
            </w:pPr>
          </w:p>
        </w:tc>
        <w:tc>
          <w:tcPr>
            <w:tcW w:w="179" w:type="pct"/>
            <w:gridSpan w:val="2"/>
            <w:tcMar/>
          </w:tcPr>
          <w:p w:rsidRPr="00767337" w:rsidR="00B63EAD" w:rsidP="00767337" w:rsidRDefault="00B63EAD" w14:paraId="0A6C6F24" w14:textId="77777777">
            <w:pPr>
              <w:jc w:val="center"/>
              <w:rPr>
                <w:rFonts w:eastAsia="Titillium Web" w:cs="Titillium Web"/>
                <w:bCs/>
                <w:color w:val="000000"/>
              </w:rPr>
            </w:pPr>
          </w:p>
        </w:tc>
        <w:tc>
          <w:tcPr>
            <w:tcW w:w="1268" w:type="pct"/>
            <w:gridSpan w:val="2"/>
            <w:tcMar/>
          </w:tcPr>
          <w:p w:rsidRPr="00767337" w:rsidR="00B63EAD" w:rsidP="00767337" w:rsidRDefault="00B63EAD" w14:paraId="7CF06ED9" w14:textId="77777777">
            <w:pPr>
              <w:rPr>
                <w:rFonts w:eastAsia="Titillium Web" w:cs="Titillium Web"/>
                <w:bCs/>
              </w:rPr>
            </w:pPr>
          </w:p>
        </w:tc>
        <w:tc>
          <w:tcPr>
            <w:tcW w:w="1258" w:type="pct"/>
            <w:tcMar/>
          </w:tcPr>
          <w:p w:rsidRPr="00767337" w:rsidR="00B63EAD" w:rsidP="00767337" w:rsidRDefault="00B63EAD" w14:paraId="2ED97292" w14:textId="77777777">
            <w:pPr>
              <w:rPr>
                <w:rFonts w:eastAsia="Titillium Web" w:cs="Titillium Web"/>
                <w:bCs/>
              </w:rPr>
            </w:pPr>
          </w:p>
        </w:tc>
        <w:tc>
          <w:tcPr>
            <w:tcW w:w="802" w:type="pct"/>
            <w:tcMar/>
          </w:tcPr>
          <w:p w:rsidRPr="00DF01F1" w:rsidR="00B63EAD" w:rsidP="00B56280" w:rsidRDefault="00B63EAD" w14:paraId="11761B9C"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Elenco delle Stazioni Appaltanti e Centrali di committenza qualificate istituito presso ANAC</w:t>
            </w:r>
          </w:p>
          <w:p w:rsidRPr="00B56280" w:rsidR="00B63EAD" w:rsidP="00B56280" w:rsidRDefault="00B63EAD" w14:paraId="670D088E" w14:textId="7B0DEBB0">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Qualificazione stazione appaltante</w:t>
            </w:r>
          </w:p>
        </w:tc>
      </w:tr>
      <w:tr w:rsidRPr="00931FC0" w:rsidR="0072085D" w:rsidTr="3589ABE0" w14:paraId="155F9A43" w14:textId="77777777">
        <w:trPr>
          <w:trHeight w:val="20"/>
        </w:trPr>
        <w:tc>
          <w:tcPr>
            <w:tcW w:w="221" w:type="pct"/>
            <w:vMerge w:val="restart"/>
            <w:tcMar/>
          </w:tcPr>
          <w:p w:rsidRPr="00931FC0" w:rsidR="00B63EAD" w:rsidP="00767337" w:rsidRDefault="00B63EAD" w14:paraId="01862935" w14:textId="39F09F27">
            <w:pPr>
              <w:jc w:val="center"/>
              <w:rPr>
                <w:rFonts w:eastAsia="Titillium Web" w:cs="Titillium Web"/>
                <w:color w:val="000000"/>
              </w:rPr>
            </w:pPr>
            <w:r>
              <w:rPr>
                <w:rFonts w:eastAsia="Titillium Web" w:cs="Titillium Web"/>
                <w:color w:val="000000"/>
              </w:rPr>
              <w:t>A3</w:t>
            </w:r>
          </w:p>
        </w:tc>
        <w:tc>
          <w:tcPr>
            <w:tcW w:w="920" w:type="pct"/>
            <w:tcMar/>
          </w:tcPr>
          <w:p w:rsidR="00B56280" w:rsidP="00B56280" w:rsidRDefault="00B63EAD" w14:paraId="4D3EF5B6" w14:textId="77777777">
            <w:pPr>
              <w:rPr>
                <w:rFonts w:eastAsia="Garamond" w:cs="Garamond"/>
              </w:rPr>
            </w:pPr>
            <w:r w:rsidRPr="00DF01F1">
              <w:rPr>
                <w:rFonts w:eastAsia="Garamond" w:cs="Garamond"/>
              </w:rPr>
              <w:t>La Determina a contrarre indica:</w:t>
            </w:r>
          </w:p>
          <w:p w:rsidRPr="00B56280" w:rsidR="00B63EAD" w:rsidP="00B56280" w:rsidRDefault="00B56280" w14:paraId="5698E83F" w14:textId="22B0749B">
            <w:pPr>
              <w:rPr>
                <w:rFonts w:eastAsia="Garamond" w:cs="Garamond"/>
              </w:rPr>
            </w:pPr>
            <w:r>
              <w:rPr>
                <w:rFonts w:eastAsia="Garamond" w:cs="Garamond"/>
                <w:color w:val="000000"/>
              </w:rPr>
              <w:t xml:space="preserve">a) </w:t>
            </w:r>
            <w:r w:rsidRPr="00DF01F1" w:rsidR="00B63EAD">
              <w:rPr>
                <w:rFonts w:eastAsia="Garamond" w:cs="Garamond"/>
                <w:color w:val="000000"/>
              </w:rPr>
              <w:t>gli elementi essenziali del contratto (prezzo, oggetto e forma)?</w:t>
            </w:r>
          </w:p>
        </w:tc>
        <w:tc>
          <w:tcPr>
            <w:tcW w:w="176" w:type="pct"/>
            <w:gridSpan w:val="2"/>
            <w:tcMar/>
          </w:tcPr>
          <w:p w:rsidRPr="00767337" w:rsidR="00B63EAD" w:rsidP="00767337" w:rsidRDefault="00B63EAD" w14:paraId="4312910A" w14:textId="77777777">
            <w:pPr>
              <w:jc w:val="center"/>
              <w:rPr>
                <w:rFonts w:eastAsia="Titillium Web" w:cs="Titillium Web"/>
                <w:bCs/>
                <w:color w:val="000000"/>
              </w:rPr>
            </w:pPr>
          </w:p>
        </w:tc>
        <w:tc>
          <w:tcPr>
            <w:tcW w:w="176" w:type="pct"/>
            <w:gridSpan w:val="2"/>
            <w:tcMar/>
          </w:tcPr>
          <w:p w:rsidRPr="00767337" w:rsidR="00B63EAD" w:rsidP="00767337" w:rsidRDefault="00B63EAD" w14:paraId="3A530E31" w14:textId="77777777">
            <w:pPr>
              <w:jc w:val="center"/>
              <w:rPr>
                <w:rFonts w:eastAsia="Titillium Web" w:cs="Titillium Web"/>
                <w:bCs/>
                <w:color w:val="000000"/>
              </w:rPr>
            </w:pPr>
          </w:p>
        </w:tc>
        <w:tc>
          <w:tcPr>
            <w:tcW w:w="179" w:type="pct"/>
            <w:gridSpan w:val="2"/>
            <w:tcMar/>
          </w:tcPr>
          <w:p w:rsidRPr="00767337" w:rsidR="00B63EAD" w:rsidP="00767337" w:rsidRDefault="00B63EAD" w14:paraId="1F543450" w14:textId="77777777">
            <w:pPr>
              <w:jc w:val="center"/>
              <w:rPr>
                <w:rFonts w:eastAsia="Titillium Web" w:cs="Titillium Web"/>
                <w:bCs/>
                <w:color w:val="000000"/>
              </w:rPr>
            </w:pPr>
          </w:p>
        </w:tc>
        <w:tc>
          <w:tcPr>
            <w:tcW w:w="1268" w:type="pct"/>
            <w:gridSpan w:val="2"/>
            <w:vMerge w:val="restart"/>
            <w:tcMar/>
          </w:tcPr>
          <w:p w:rsidRPr="00767337" w:rsidR="00B63EAD" w:rsidP="00767337" w:rsidRDefault="00B63EAD" w14:paraId="7C67919D" w14:textId="77777777">
            <w:pPr>
              <w:rPr>
                <w:rFonts w:eastAsia="Titillium Web" w:cs="Titillium Web"/>
                <w:bCs/>
                <w:color w:val="000000"/>
              </w:rPr>
            </w:pPr>
          </w:p>
        </w:tc>
        <w:tc>
          <w:tcPr>
            <w:tcW w:w="1258" w:type="pct"/>
            <w:vMerge w:val="restart"/>
            <w:tcMar/>
          </w:tcPr>
          <w:p w:rsidRPr="00767337" w:rsidR="00B63EAD" w:rsidP="00767337" w:rsidRDefault="00B63EAD" w14:paraId="2C4A28DA" w14:textId="77777777">
            <w:pPr>
              <w:tabs>
                <w:tab w:val="left" w:pos="457"/>
              </w:tabs>
              <w:autoSpaceDE w:val="0"/>
              <w:autoSpaceDN w:val="0"/>
              <w:adjustRightInd w:val="0"/>
              <w:ind w:left="174"/>
              <w:rPr>
                <w:rFonts w:eastAsia="CIDFont+F4" w:cs="CIDFont+F4"/>
                <w:bCs/>
                <w:lang w:eastAsia="it-IT"/>
              </w:rPr>
            </w:pPr>
          </w:p>
        </w:tc>
        <w:tc>
          <w:tcPr>
            <w:tcW w:w="802" w:type="pct"/>
            <w:vMerge w:val="restart"/>
            <w:tcMar/>
            <w:vAlign w:val="center"/>
          </w:tcPr>
          <w:p w:rsidRPr="00B56280" w:rsidR="00B63EAD" w:rsidP="00B63EAD" w:rsidRDefault="00B63EAD" w14:paraId="340DED91" w14:textId="32ECC16C">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tc>
      </w:tr>
      <w:tr w:rsidRPr="00931FC0" w:rsidR="0072085D" w:rsidTr="3589ABE0" w14:paraId="68E027F2" w14:textId="77777777">
        <w:trPr>
          <w:trHeight w:val="20"/>
        </w:trPr>
        <w:tc>
          <w:tcPr>
            <w:tcW w:w="221" w:type="pct"/>
            <w:vMerge/>
            <w:tcMar/>
          </w:tcPr>
          <w:p w:rsidRPr="00931FC0" w:rsidR="00B63EAD" w:rsidP="00767337" w:rsidRDefault="00B63EAD" w14:paraId="0FADB3DD" w14:textId="77777777">
            <w:pPr>
              <w:widowControl w:val="0"/>
              <w:pBdr>
                <w:top w:val="nil"/>
                <w:left w:val="nil"/>
                <w:bottom w:val="nil"/>
                <w:right w:val="nil"/>
                <w:between w:val="nil"/>
              </w:pBdr>
              <w:jc w:val="center"/>
              <w:rPr>
                <w:rFonts w:eastAsia="Titillium Web" w:cs="Titillium Web"/>
                <w:color w:val="000000"/>
              </w:rPr>
            </w:pPr>
          </w:p>
        </w:tc>
        <w:tc>
          <w:tcPr>
            <w:tcW w:w="920" w:type="pct"/>
            <w:tcMar/>
          </w:tcPr>
          <w:p w:rsidRPr="00931FC0" w:rsidR="00B63EAD" w:rsidP="00B56280" w:rsidRDefault="00B56280" w14:paraId="15D9EF9E" w14:textId="3FA9BA71">
            <w:pPr>
              <w:pBdr>
                <w:top w:val="nil"/>
                <w:left w:val="nil"/>
                <w:bottom w:val="nil"/>
                <w:right w:val="nil"/>
                <w:between w:val="nil"/>
              </w:pBdr>
              <w:rPr>
                <w:rFonts w:eastAsia="Titillium Web" w:cs="Titillium Web"/>
                <w:color w:val="000000"/>
              </w:rPr>
            </w:pPr>
            <w:r>
              <w:rPr>
                <w:rFonts w:eastAsia="Garamond" w:cs="Garamond"/>
                <w:color w:val="000000"/>
              </w:rPr>
              <w:t xml:space="preserve">b) </w:t>
            </w:r>
            <w:r w:rsidRPr="00DF01F1" w:rsidR="00B63EAD">
              <w:rPr>
                <w:rFonts w:eastAsia="Garamond" w:cs="Garamond"/>
                <w:color w:val="000000"/>
              </w:rPr>
              <w:t>la tipologia di procedura di gara?</w:t>
            </w:r>
          </w:p>
        </w:tc>
        <w:tc>
          <w:tcPr>
            <w:tcW w:w="176" w:type="pct"/>
            <w:gridSpan w:val="2"/>
            <w:tcMar/>
          </w:tcPr>
          <w:p w:rsidRPr="00767337" w:rsidR="00B63EAD" w:rsidP="00767337" w:rsidRDefault="00B63EAD" w14:paraId="64CA3B11" w14:textId="77777777">
            <w:pPr>
              <w:jc w:val="center"/>
              <w:rPr>
                <w:rFonts w:eastAsia="Titillium Web" w:cs="Titillium Web"/>
                <w:bCs/>
                <w:color w:val="000000"/>
              </w:rPr>
            </w:pPr>
          </w:p>
        </w:tc>
        <w:tc>
          <w:tcPr>
            <w:tcW w:w="176" w:type="pct"/>
            <w:gridSpan w:val="2"/>
            <w:tcMar/>
          </w:tcPr>
          <w:p w:rsidRPr="00767337" w:rsidR="00B63EAD" w:rsidP="00767337" w:rsidRDefault="00B63EAD" w14:paraId="3D48DDA2" w14:textId="77777777">
            <w:pPr>
              <w:jc w:val="center"/>
              <w:rPr>
                <w:rFonts w:eastAsia="Titillium Web" w:cs="Titillium Web"/>
                <w:bCs/>
                <w:color w:val="000000"/>
              </w:rPr>
            </w:pPr>
          </w:p>
        </w:tc>
        <w:tc>
          <w:tcPr>
            <w:tcW w:w="179" w:type="pct"/>
            <w:gridSpan w:val="2"/>
            <w:tcMar/>
          </w:tcPr>
          <w:p w:rsidRPr="00767337" w:rsidR="00B63EAD" w:rsidP="00767337" w:rsidRDefault="00B63EAD" w14:paraId="2F6B5D41" w14:textId="77777777">
            <w:pPr>
              <w:jc w:val="center"/>
              <w:rPr>
                <w:rFonts w:eastAsia="Titillium Web" w:cs="Titillium Web"/>
                <w:bCs/>
                <w:color w:val="000000"/>
              </w:rPr>
            </w:pPr>
          </w:p>
        </w:tc>
        <w:tc>
          <w:tcPr>
            <w:tcW w:w="1268" w:type="pct"/>
            <w:gridSpan w:val="2"/>
            <w:vMerge/>
            <w:tcMar/>
          </w:tcPr>
          <w:p w:rsidRPr="00767337" w:rsidR="00B63EAD" w:rsidP="00767337" w:rsidRDefault="00B63EAD" w14:paraId="44E55271" w14:textId="77777777">
            <w:pPr>
              <w:widowControl w:val="0"/>
              <w:pBdr>
                <w:top w:val="nil"/>
                <w:left w:val="nil"/>
                <w:bottom w:val="nil"/>
                <w:right w:val="nil"/>
                <w:between w:val="nil"/>
              </w:pBdr>
              <w:rPr>
                <w:rFonts w:eastAsia="Titillium Web" w:cs="Titillium Web"/>
                <w:bCs/>
                <w:color w:val="000000"/>
              </w:rPr>
            </w:pPr>
          </w:p>
        </w:tc>
        <w:tc>
          <w:tcPr>
            <w:tcW w:w="1258" w:type="pct"/>
            <w:vMerge/>
            <w:tcMar/>
          </w:tcPr>
          <w:p w:rsidRPr="00767337" w:rsidR="00B63EAD" w:rsidP="00767337" w:rsidRDefault="00B63EAD" w14:paraId="2C988BFF" w14:textId="77777777">
            <w:pPr>
              <w:widowControl w:val="0"/>
              <w:pBdr>
                <w:top w:val="nil"/>
                <w:left w:val="nil"/>
                <w:bottom w:val="nil"/>
                <w:right w:val="nil"/>
                <w:between w:val="nil"/>
              </w:pBdr>
              <w:rPr>
                <w:rFonts w:eastAsia="Titillium Web" w:cs="Titillium Web"/>
                <w:bCs/>
                <w:color w:val="000000"/>
              </w:rPr>
            </w:pPr>
          </w:p>
        </w:tc>
        <w:tc>
          <w:tcPr>
            <w:tcW w:w="802" w:type="pct"/>
            <w:vMerge/>
            <w:tcMar/>
            <w:vAlign w:val="center"/>
          </w:tcPr>
          <w:p w:rsidRPr="00B56280" w:rsidR="00B63EAD" w:rsidP="00B56280" w:rsidRDefault="00B63EAD" w14:paraId="733F9265"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Pr="00931FC0" w:rsidR="0072085D" w:rsidTr="3589ABE0" w14:paraId="6E8566E9" w14:textId="77777777">
        <w:trPr>
          <w:trHeight w:val="20"/>
        </w:trPr>
        <w:tc>
          <w:tcPr>
            <w:tcW w:w="221" w:type="pct"/>
            <w:vMerge/>
            <w:tcMar/>
          </w:tcPr>
          <w:p w:rsidRPr="00931FC0" w:rsidR="00B63EAD" w:rsidP="00767337" w:rsidRDefault="00B63EAD" w14:paraId="7A696778" w14:textId="77777777">
            <w:pPr>
              <w:widowControl w:val="0"/>
              <w:pBdr>
                <w:top w:val="nil"/>
                <w:left w:val="nil"/>
                <w:bottom w:val="nil"/>
                <w:right w:val="nil"/>
                <w:between w:val="nil"/>
              </w:pBdr>
              <w:jc w:val="center"/>
              <w:rPr>
                <w:rFonts w:eastAsia="Titillium Web" w:cs="Titillium Web"/>
                <w:b/>
                <w:color w:val="000000"/>
              </w:rPr>
            </w:pPr>
          </w:p>
        </w:tc>
        <w:tc>
          <w:tcPr>
            <w:tcW w:w="920" w:type="pct"/>
            <w:tcMar/>
          </w:tcPr>
          <w:p w:rsidRPr="00931FC0" w:rsidR="00B63EAD" w:rsidP="00B56280" w:rsidRDefault="00B56280" w14:paraId="38B370C3" w14:textId="52D4C371">
            <w:pPr>
              <w:pBdr>
                <w:top w:val="nil"/>
                <w:left w:val="nil"/>
                <w:bottom w:val="nil"/>
                <w:right w:val="nil"/>
                <w:between w:val="nil"/>
              </w:pBdr>
              <w:rPr>
                <w:rFonts w:eastAsia="Titillium Web" w:cs="Titillium Web"/>
                <w:color w:val="000000"/>
              </w:rPr>
            </w:pPr>
            <w:r>
              <w:rPr>
                <w:rFonts w:eastAsia="Garamond" w:cs="Garamond"/>
                <w:color w:val="000000"/>
              </w:rPr>
              <w:t xml:space="preserve">c) </w:t>
            </w:r>
            <w:r w:rsidRPr="00DF01F1" w:rsidR="00B63EAD">
              <w:rPr>
                <w:rFonts w:eastAsia="Garamond" w:cs="Garamond"/>
                <w:color w:val="000000"/>
              </w:rPr>
              <w:t>le motivazioni a sostegno del ricorso a tale procedura?</w:t>
            </w:r>
          </w:p>
        </w:tc>
        <w:tc>
          <w:tcPr>
            <w:tcW w:w="176" w:type="pct"/>
            <w:gridSpan w:val="2"/>
            <w:tcMar/>
          </w:tcPr>
          <w:p w:rsidRPr="00767337" w:rsidR="00B63EAD" w:rsidP="00767337" w:rsidRDefault="00B63EAD" w14:paraId="56F9C094" w14:textId="77777777">
            <w:pPr>
              <w:jc w:val="center"/>
              <w:rPr>
                <w:rFonts w:eastAsia="Titillium Web" w:cs="Titillium Web"/>
                <w:bCs/>
                <w:color w:val="000000"/>
              </w:rPr>
            </w:pPr>
          </w:p>
        </w:tc>
        <w:tc>
          <w:tcPr>
            <w:tcW w:w="176" w:type="pct"/>
            <w:gridSpan w:val="2"/>
            <w:tcMar/>
          </w:tcPr>
          <w:p w:rsidRPr="00767337" w:rsidR="00B63EAD" w:rsidP="00767337" w:rsidRDefault="00B63EAD" w14:paraId="465DE281" w14:textId="77777777">
            <w:pPr>
              <w:jc w:val="center"/>
              <w:rPr>
                <w:rFonts w:eastAsia="Titillium Web" w:cs="Titillium Web"/>
                <w:bCs/>
                <w:color w:val="000000"/>
              </w:rPr>
            </w:pPr>
          </w:p>
        </w:tc>
        <w:tc>
          <w:tcPr>
            <w:tcW w:w="179" w:type="pct"/>
            <w:gridSpan w:val="2"/>
            <w:tcMar/>
          </w:tcPr>
          <w:p w:rsidRPr="00767337" w:rsidR="00B63EAD" w:rsidP="00767337" w:rsidRDefault="00B63EAD" w14:paraId="1AC7488E" w14:textId="77777777">
            <w:pPr>
              <w:jc w:val="center"/>
              <w:rPr>
                <w:rFonts w:eastAsia="Titillium Web" w:cs="Titillium Web"/>
                <w:bCs/>
                <w:color w:val="000000"/>
              </w:rPr>
            </w:pPr>
          </w:p>
        </w:tc>
        <w:tc>
          <w:tcPr>
            <w:tcW w:w="1268" w:type="pct"/>
            <w:gridSpan w:val="2"/>
            <w:vMerge/>
            <w:tcMar/>
          </w:tcPr>
          <w:p w:rsidRPr="00767337" w:rsidR="00B63EAD" w:rsidP="00767337" w:rsidRDefault="00B63EAD" w14:paraId="6A373352" w14:textId="77777777">
            <w:pPr>
              <w:widowControl w:val="0"/>
              <w:pBdr>
                <w:top w:val="nil"/>
                <w:left w:val="nil"/>
                <w:bottom w:val="nil"/>
                <w:right w:val="nil"/>
                <w:between w:val="nil"/>
              </w:pBdr>
              <w:rPr>
                <w:rFonts w:eastAsia="Titillium Web" w:cs="Titillium Web"/>
                <w:bCs/>
                <w:color w:val="000000"/>
              </w:rPr>
            </w:pPr>
          </w:p>
        </w:tc>
        <w:tc>
          <w:tcPr>
            <w:tcW w:w="1258" w:type="pct"/>
            <w:vMerge/>
            <w:tcMar/>
          </w:tcPr>
          <w:p w:rsidRPr="00767337" w:rsidR="00B63EAD" w:rsidP="00767337" w:rsidRDefault="00B63EAD" w14:paraId="62B8B26B" w14:textId="77777777">
            <w:pPr>
              <w:widowControl w:val="0"/>
              <w:pBdr>
                <w:top w:val="nil"/>
                <w:left w:val="nil"/>
                <w:bottom w:val="nil"/>
                <w:right w:val="nil"/>
                <w:between w:val="nil"/>
              </w:pBdr>
              <w:rPr>
                <w:rFonts w:eastAsia="Titillium Web" w:cs="Titillium Web"/>
                <w:bCs/>
                <w:color w:val="000000"/>
              </w:rPr>
            </w:pPr>
          </w:p>
        </w:tc>
        <w:tc>
          <w:tcPr>
            <w:tcW w:w="802" w:type="pct"/>
            <w:vMerge/>
            <w:tcMar/>
            <w:vAlign w:val="center"/>
          </w:tcPr>
          <w:p w:rsidRPr="00B56280" w:rsidR="00B63EAD" w:rsidP="00B56280" w:rsidRDefault="00B63EAD" w14:paraId="62A1A6B5"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Pr="00931FC0" w:rsidR="0072085D" w:rsidTr="3589ABE0" w14:paraId="7220689D" w14:textId="77777777">
        <w:trPr>
          <w:trHeight w:val="20"/>
        </w:trPr>
        <w:tc>
          <w:tcPr>
            <w:tcW w:w="221" w:type="pct"/>
            <w:tcMar/>
          </w:tcPr>
          <w:p w:rsidRPr="00931FC0" w:rsidR="00B63EAD" w:rsidP="00767337" w:rsidRDefault="00B63EAD" w14:paraId="0EC9EDD6" w14:textId="67CFF2E5">
            <w:pPr>
              <w:jc w:val="center"/>
              <w:rPr>
                <w:rFonts w:eastAsia="Titillium Web" w:cs="Titillium Web"/>
                <w:color w:val="000000"/>
              </w:rPr>
            </w:pPr>
            <w:r>
              <w:rPr>
                <w:rFonts w:eastAsia="Titillium Web" w:cs="Titillium Web"/>
                <w:color w:val="000000"/>
              </w:rPr>
              <w:t>A4</w:t>
            </w:r>
          </w:p>
        </w:tc>
        <w:tc>
          <w:tcPr>
            <w:tcW w:w="920" w:type="pct"/>
            <w:tcMar/>
          </w:tcPr>
          <w:p w:rsidRPr="00931FC0" w:rsidR="00B63EAD" w:rsidP="00767337" w:rsidRDefault="00B63EAD" w14:paraId="73B5E183" w14:textId="2C7726AD">
            <w:pPr>
              <w:rPr>
                <w:rFonts w:eastAsia="Titillium Web" w:cs="Titillium Web"/>
                <w:color w:val="000000"/>
              </w:rPr>
            </w:pPr>
            <w:r w:rsidRPr="00DF01F1">
              <w:rPr>
                <w:rFonts w:eastAsia="Garamond" w:cs="Garamond"/>
                <w:color w:val="000000"/>
              </w:rPr>
              <w:t>È stato nominato il Responsabile Unico del Procedimento?</w:t>
            </w:r>
          </w:p>
        </w:tc>
        <w:tc>
          <w:tcPr>
            <w:tcW w:w="176" w:type="pct"/>
            <w:gridSpan w:val="2"/>
            <w:tcMar/>
          </w:tcPr>
          <w:p w:rsidRPr="00767337" w:rsidR="00B63EAD" w:rsidP="00767337" w:rsidRDefault="00B63EAD" w14:paraId="23995654" w14:textId="77777777">
            <w:pPr>
              <w:jc w:val="center"/>
              <w:rPr>
                <w:rFonts w:eastAsia="Titillium Web" w:cs="Titillium Web"/>
                <w:bCs/>
                <w:color w:val="000000"/>
              </w:rPr>
            </w:pPr>
          </w:p>
        </w:tc>
        <w:tc>
          <w:tcPr>
            <w:tcW w:w="176" w:type="pct"/>
            <w:gridSpan w:val="2"/>
            <w:tcMar/>
          </w:tcPr>
          <w:p w:rsidRPr="00767337" w:rsidR="00B63EAD" w:rsidP="00767337" w:rsidRDefault="00B63EAD" w14:paraId="4C919208" w14:textId="77777777">
            <w:pPr>
              <w:jc w:val="center"/>
              <w:rPr>
                <w:rFonts w:eastAsia="Titillium Web" w:cs="Titillium Web"/>
                <w:bCs/>
                <w:color w:val="000000"/>
              </w:rPr>
            </w:pPr>
          </w:p>
        </w:tc>
        <w:tc>
          <w:tcPr>
            <w:tcW w:w="179" w:type="pct"/>
            <w:gridSpan w:val="2"/>
            <w:tcMar/>
          </w:tcPr>
          <w:p w:rsidRPr="00767337" w:rsidR="00B63EAD" w:rsidP="00767337" w:rsidRDefault="00B63EAD" w14:paraId="079C1B9F" w14:textId="77777777">
            <w:pPr>
              <w:jc w:val="center"/>
              <w:rPr>
                <w:rFonts w:eastAsia="Titillium Web" w:cs="Titillium Web"/>
                <w:bCs/>
                <w:color w:val="000000"/>
              </w:rPr>
            </w:pPr>
          </w:p>
        </w:tc>
        <w:tc>
          <w:tcPr>
            <w:tcW w:w="1268" w:type="pct"/>
            <w:gridSpan w:val="2"/>
            <w:tcMar/>
          </w:tcPr>
          <w:p w:rsidRPr="00767337" w:rsidR="00B63EAD" w:rsidP="00767337" w:rsidRDefault="00B63EAD" w14:paraId="0ADC46A8" w14:textId="77777777">
            <w:pPr>
              <w:rPr>
                <w:rFonts w:eastAsiaTheme="minorEastAsia" w:cstheme="minorBidi"/>
                <w:bCs/>
              </w:rPr>
            </w:pPr>
          </w:p>
        </w:tc>
        <w:tc>
          <w:tcPr>
            <w:tcW w:w="1258" w:type="pct"/>
            <w:tcMar/>
          </w:tcPr>
          <w:p w:rsidRPr="00767337" w:rsidR="00B63EAD" w:rsidP="00767337" w:rsidRDefault="00B63EAD" w14:paraId="3F8F4EBB" w14:textId="77777777">
            <w:pPr>
              <w:rPr>
                <w:rFonts w:eastAsia="Titillium Web" w:cs="Titillium Web"/>
                <w:bCs/>
                <w:color w:val="000000"/>
              </w:rPr>
            </w:pPr>
          </w:p>
        </w:tc>
        <w:tc>
          <w:tcPr>
            <w:tcW w:w="802" w:type="pct"/>
            <w:tcMar/>
          </w:tcPr>
          <w:p w:rsidRPr="00DF01F1" w:rsidR="00B63EAD" w:rsidP="00B56280" w:rsidRDefault="00B63EAD" w14:paraId="6F792C7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 o atto di nomina del RUP</w:t>
            </w:r>
          </w:p>
          <w:p w:rsidRPr="00B56280" w:rsidR="00B63EAD" w:rsidP="00B56280" w:rsidRDefault="00B63EAD" w14:paraId="77CC4282" w14:textId="16AAD96C">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Eventuali atti di modifica del RUP</w:t>
            </w:r>
          </w:p>
        </w:tc>
      </w:tr>
      <w:tr w:rsidRPr="00931FC0" w:rsidR="0072085D" w:rsidTr="3589ABE0" w14:paraId="00AEEA0C" w14:textId="77777777">
        <w:trPr>
          <w:trHeight w:val="20"/>
        </w:trPr>
        <w:tc>
          <w:tcPr>
            <w:tcW w:w="221" w:type="pct"/>
            <w:tcMar/>
          </w:tcPr>
          <w:p w:rsidR="00B63EAD" w:rsidP="00767337" w:rsidRDefault="00B63EAD" w14:paraId="4EBE9306" w14:textId="58AD7D0D">
            <w:pPr>
              <w:jc w:val="center"/>
              <w:rPr>
                <w:rFonts w:eastAsia="Titillium Web" w:cs="Titillium Web"/>
                <w:color w:val="000000"/>
              </w:rPr>
            </w:pPr>
            <w:r>
              <w:rPr>
                <w:rFonts w:eastAsia="Titillium Web" w:cs="Titillium Web"/>
                <w:color w:val="000000"/>
              </w:rPr>
              <w:t>A5</w:t>
            </w:r>
          </w:p>
        </w:tc>
        <w:tc>
          <w:tcPr>
            <w:tcW w:w="920" w:type="pct"/>
            <w:tcMar/>
          </w:tcPr>
          <w:p w:rsidRPr="00931FC0" w:rsidR="00B63EAD" w:rsidP="00767337" w:rsidRDefault="00B63EAD" w14:paraId="001B19FC" w14:textId="3363CD24">
            <w:pPr>
              <w:rPr>
                <w:rFonts w:eastAsia="Titillium Web" w:cs="Titillium Web"/>
                <w:color w:val="000000"/>
              </w:rPr>
            </w:pPr>
            <w:r w:rsidRPr="00DF01F1">
              <w:rPr>
                <w:rFonts w:eastAsia="Garamond" w:cs="Garamond"/>
                <w:color w:val="000000"/>
              </w:rPr>
              <w:t>Il Responsabile Unico del Procedimento ha rilasciato l’autodichiarazione di assenza di conflitto di interessi/incompatibilità?</w:t>
            </w:r>
          </w:p>
        </w:tc>
        <w:tc>
          <w:tcPr>
            <w:tcW w:w="176" w:type="pct"/>
            <w:gridSpan w:val="2"/>
            <w:tcMar/>
          </w:tcPr>
          <w:p w:rsidRPr="00767337" w:rsidR="00B63EAD" w:rsidP="00767337" w:rsidRDefault="00B63EAD" w14:paraId="2AC092FE" w14:textId="77777777">
            <w:pPr>
              <w:jc w:val="center"/>
              <w:rPr>
                <w:rFonts w:eastAsia="Titillium Web" w:cs="Titillium Web"/>
                <w:bCs/>
                <w:color w:val="000000"/>
              </w:rPr>
            </w:pPr>
          </w:p>
        </w:tc>
        <w:tc>
          <w:tcPr>
            <w:tcW w:w="176" w:type="pct"/>
            <w:gridSpan w:val="2"/>
            <w:tcMar/>
          </w:tcPr>
          <w:p w:rsidRPr="00767337" w:rsidR="00B63EAD" w:rsidP="00767337" w:rsidRDefault="00B63EAD" w14:paraId="38D3E7D4" w14:textId="77777777">
            <w:pPr>
              <w:jc w:val="center"/>
              <w:rPr>
                <w:rFonts w:eastAsia="Titillium Web" w:cs="Titillium Web"/>
                <w:bCs/>
                <w:color w:val="000000"/>
              </w:rPr>
            </w:pPr>
          </w:p>
        </w:tc>
        <w:tc>
          <w:tcPr>
            <w:tcW w:w="179" w:type="pct"/>
            <w:gridSpan w:val="2"/>
            <w:tcMar/>
          </w:tcPr>
          <w:p w:rsidRPr="00767337" w:rsidR="00B63EAD" w:rsidP="00767337" w:rsidRDefault="00B63EAD" w14:paraId="347171CE" w14:textId="77777777">
            <w:pPr>
              <w:jc w:val="center"/>
              <w:rPr>
                <w:rFonts w:eastAsia="Titillium Web" w:cs="Titillium Web"/>
                <w:bCs/>
                <w:color w:val="000000"/>
              </w:rPr>
            </w:pPr>
          </w:p>
        </w:tc>
        <w:tc>
          <w:tcPr>
            <w:tcW w:w="1268" w:type="pct"/>
            <w:gridSpan w:val="2"/>
            <w:tcMar/>
          </w:tcPr>
          <w:p w:rsidRPr="00767337" w:rsidR="00B63EAD" w:rsidP="00767337" w:rsidRDefault="00B63EAD" w14:paraId="7F27B1BE" w14:textId="77777777">
            <w:pPr>
              <w:rPr>
                <w:rFonts w:eastAsiaTheme="minorEastAsia" w:cstheme="minorBidi"/>
                <w:bCs/>
              </w:rPr>
            </w:pPr>
          </w:p>
        </w:tc>
        <w:tc>
          <w:tcPr>
            <w:tcW w:w="1258" w:type="pct"/>
            <w:tcMar/>
          </w:tcPr>
          <w:p w:rsidRPr="00767337" w:rsidR="00B63EAD" w:rsidP="00767337" w:rsidRDefault="00B63EAD" w14:paraId="30DAB1EC" w14:textId="77777777">
            <w:pPr>
              <w:rPr>
                <w:rFonts w:eastAsia="Titillium Web" w:cs="Titillium Web"/>
                <w:bCs/>
                <w:color w:val="000000"/>
              </w:rPr>
            </w:pPr>
          </w:p>
        </w:tc>
        <w:tc>
          <w:tcPr>
            <w:tcW w:w="802" w:type="pct"/>
            <w:tcMar/>
          </w:tcPr>
          <w:p w:rsidRPr="00B56280" w:rsidR="00B63EAD" w:rsidP="00B63EAD" w:rsidRDefault="00B63EAD" w14:paraId="50E873CA" w14:textId="16C1ADCE">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Pr="00931FC0" w:rsidR="0072085D" w:rsidTr="3589ABE0" w14:paraId="140B594D" w14:textId="77777777">
        <w:trPr>
          <w:trHeight w:val="20"/>
        </w:trPr>
        <w:tc>
          <w:tcPr>
            <w:tcW w:w="221" w:type="pct"/>
            <w:tcMar/>
          </w:tcPr>
          <w:p w:rsidRPr="00931FC0" w:rsidR="00B63EAD" w:rsidP="00767337" w:rsidRDefault="00B63EAD" w14:paraId="605A44BF" w14:textId="6FC80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20" w:type="pct"/>
            <w:tcMar/>
          </w:tcPr>
          <w:p w:rsidRPr="00931FC0" w:rsidR="00B63EAD" w:rsidP="00767337" w:rsidRDefault="00B63EAD" w14:paraId="020C3B04" w14:textId="60E99C25">
            <w:r w:rsidRPr="00DF01F1">
              <w:rPr>
                <w:rFonts w:eastAsia="Garamond" w:cs="Garamond"/>
                <w:color w:val="000000"/>
              </w:rPr>
              <w:t>È stato nominato il DEC?</w:t>
            </w:r>
          </w:p>
        </w:tc>
        <w:tc>
          <w:tcPr>
            <w:tcW w:w="176" w:type="pct"/>
            <w:gridSpan w:val="2"/>
            <w:tcMar/>
          </w:tcPr>
          <w:p w:rsidRPr="00767337" w:rsidR="00B63EAD" w:rsidP="00767337" w:rsidRDefault="00B63EAD" w14:paraId="2A40C3F3" w14:textId="77777777">
            <w:pPr>
              <w:jc w:val="center"/>
              <w:rPr>
                <w:rFonts w:eastAsia="Titillium Web" w:cs="Titillium Web"/>
                <w:bCs/>
              </w:rPr>
            </w:pPr>
          </w:p>
        </w:tc>
        <w:tc>
          <w:tcPr>
            <w:tcW w:w="176" w:type="pct"/>
            <w:gridSpan w:val="2"/>
            <w:tcMar/>
          </w:tcPr>
          <w:p w:rsidRPr="00767337" w:rsidR="00B63EAD" w:rsidP="00767337" w:rsidRDefault="00B63EAD" w14:paraId="11A9FD4D" w14:textId="77777777">
            <w:pPr>
              <w:jc w:val="center"/>
              <w:rPr>
                <w:rFonts w:eastAsia="Titillium Web" w:cs="Titillium Web"/>
                <w:bCs/>
                <w:color w:val="000000"/>
              </w:rPr>
            </w:pPr>
          </w:p>
        </w:tc>
        <w:tc>
          <w:tcPr>
            <w:tcW w:w="179" w:type="pct"/>
            <w:gridSpan w:val="2"/>
            <w:tcMar/>
          </w:tcPr>
          <w:p w:rsidRPr="00767337" w:rsidR="00B63EAD" w:rsidP="00767337" w:rsidRDefault="00B63EAD" w14:paraId="41672A0C" w14:textId="77777777">
            <w:pPr>
              <w:jc w:val="center"/>
              <w:rPr>
                <w:rFonts w:eastAsia="Titillium Web" w:cs="Titillium Web"/>
                <w:bCs/>
                <w:color w:val="000000"/>
              </w:rPr>
            </w:pPr>
          </w:p>
        </w:tc>
        <w:tc>
          <w:tcPr>
            <w:tcW w:w="1268" w:type="pct"/>
            <w:gridSpan w:val="2"/>
            <w:tcMar/>
          </w:tcPr>
          <w:p w:rsidRPr="00767337" w:rsidR="00B63EAD" w:rsidP="00767337" w:rsidRDefault="00B63EAD" w14:paraId="2DC4D53E" w14:textId="77777777">
            <w:pPr>
              <w:rPr>
                <w:rFonts w:eastAsiaTheme="minorEastAsia" w:cstheme="minorBidi"/>
                <w:bCs/>
              </w:rPr>
            </w:pPr>
          </w:p>
        </w:tc>
        <w:tc>
          <w:tcPr>
            <w:tcW w:w="1258" w:type="pct"/>
            <w:tcMar/>
          </w:tcPr>
          <w:p w:rsidRPr="00767337" w:rsidR="00B63EAD" w:rsidP="00767337" w:rsidRDefault="00B63EAD" w14:paraId="73357EEA" w14:textId="77777777">
            <w:pPr>
              <w:rPr>
                <w:rFonts w:eastAsiaTheme="minorEastAsia" w:cstheme="minorBidi"/>
                <w:bCs/>
              </w:rPr>
            </w:pPr>
          </w:p>
        </w:tc>
        <w:tc>
          <w:tcPr>
            <w:tcW w:w="802" w:type="pct"/>
            <w:tcMar/>
          </w:tcPr>
          <w:p w:rsidRPr="00B56280" w:rsidR="00B63EAD" w:rsidP="00B63EAD" w:rsidRDefault="00B63EAD" w14:paraId="6652DD94" w14:textId="21896FBE">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Determina a contrarre o atto di nomina del DEC</w:t>
            </w:r>
          </w:p>
        </w:tc>
      </w:tr>
      <w:tr w:rsidRPr="00931FC0" w:rsidR="0072085D" w:rsidTr="3589ABE0" w14:paraId="5D025F81" w14:textId="77777777">
        <w:trPr>
          <w:trHeight w:val="20"/>
        </w:trPr>
        <w:tc>
          <w:tcPr>
            <w:tcW w:w="221" w:type="pct"/>
            <w:tcMar/>
          </w:tcPr>
          <w:p w:rsidRPr="00931FC0" w:rsidR="00B63EAD" w:rsidP="00767337" w:rsidRDefault="00B63EAD" w14:paraId="126D8CFB" w14:textId="6876C8E4">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7</w:t>
            </w:r>
          </w:p>
        </w:tc>
        <w:tc>
          <w:tcPr>
            <w:tcW w:w="920" w:type="pct"/>
            <w:tcMar/>
          </w:tcPr>
          <w:p w:rsidRPr="00931FC0" w:rsidR="00B63EAD" w:rsidP="00767337" w:rsidRDefault="00B63EAD" w14:paraId="0FC640E5" w14:textId="33529958">
            <w:pPr>
              <w:rPr>
                <w:color w:val="000000"/>
              </w:rPr>
            </w:pPr>
            <w:r w:rsidRPr="00DF01F1">
              <w:rPr>
                <w:rFonts w:eastAsia="Garamond" w:cs="Garamond"/>
                <w:color w:val="000000"/>
              </w:rPr>
              <w:t>Il DEC ha rilasciato l’autodichiarazione di assenza di conflitto di interessi/incompatibilità?</w:t>
            </w:r>
          </w:p>
        </w:tc>
        <w:tc>
          <w:tcPr>
            <w:tcW w:w="176" w:type="pct"/>
            <w:gridSpan w:val="2"/>
            <w:tcMar/>
          </w:tcPr>
          <w:p w:rsidRPr="00767337" w:rsidR="00B63EAD" w:rsidP="00767337" w:rsidRDefault="00B63EAD" w14:paraId="43B43E26" w14:textId="77777777">
            <w:pPr>
              <w:jc w:val="center"/>
              <w:rPr>
                <w:rFonts w:eastAsia="Titillium Web" w:cs="Titillium Web"/>
                <w:bCs/>
              </w:rPr>
            </w:pPr>
          </w:p>
        </w:tc>
        <w:tc>
          <w:tcPr>
            <w:tcW w:w="176" w:type="pct"/>
            <w:gridSpan w:val="2"/>
            <w:tcMar/>
          </w:tcPr>
          <w:p w:rsidRPr="00767337" w:rsidR="00B63EAD" w:rsidP="00767337" w:rsidRDefault="00B63EAD" w14:paraId="74C1110B" w14:textId="77777777">
            <w:pPr>
              <w:jc w:val="center"/>
              <w:rPr>
                <w:rFonts w:eastAsia="Titillium Web" w:cs="Titillium Web"/>
                <w:bCs/>
                <w:color w:val="000000"/>
              </w:rPr>
            </w:pPr>
          </w:p>
        </w:tc>
        <w:tc>
          <w:tcPr>
            <w:tcW w:w="179" w:type="pct"/>
            <w:gridSpan w:val="2"/>
            <w:tcMar/>
          </w:tcPr>
          <w:p w:rsidRPr="00767337" w:rsidR="00B63EAD" w:rsidP="00767337" w:rsidRDefault="00B63EAD" w14:paraId="2DB7B9A6" w14:textId="77777777">
            <w:pPr>
              <w:jc w:val="center"/>
              <w:rPr>
                <w:rFonts w:eastAsia="Titillium Web" w:cs="Titillium Web"/>
                <w:bCs/>
                <w:color w:val="000000"/>
              </w:rPr>
            </w:pPr>
          </w:p>
        </w:tc>
        <w:tc>
          <w:tcPr>
            <w:tcW w:w="1268" w:type="pct"/>
            <w:gridSpan w:val="2"/>
            <w:tcMar/>
          </w:tcPr>
          <w:p w:rsidRPr="00767337" w:rsidR="00B63EAD" w:rsidP="00767337" w:rsidRDefault="00B63EAD" w14:paraId="7C59E94C" w14:textId="77777777">
            <w:pPr>
              <w:rPr>
                <w:rFonts w:eastAsiaTheme="minorEastAsia" w:cstheme="minorBidi"/>
                <w:bCs/>
              </w:rPr>
            </w:pPr>
          </w:p>
        </w:tc>
        <w:tc>
          <w:tcPr>
            <w:tcW w:w="1258" w:type="pct"/>
            <w:tcMar/>
          </w:tcPr>
          <w:p w:rsidRPr="00767337" w:rsidR="00B63EAD" w:rsidP="00767337" w:rsidRDefault="00B63EAD" w14:paraId="2057FA34" w14:textId="77777777">
            <w:pPr>
              <w:ind w:left="266"/>
              <w:rPr>
                <w:rFonts w:eastAsia="Titillium Web" w:cs="Titillium Web"/>
                <w:bCs/>
                <w:color w:val="000000" w:themeColor="text1"/>
              </w:rPr>
            </w:pPr>
          </w:p>
        </w:tc>
        <w:tc>
          <w:tcPr>
            <w:tcW w:w="802" w:type="pct"/>
            <w:tcMar/>
          </w:tcPr>
          <w:p w:rsidRPr="00B56280" w:rsidR="00B63EAD" w:rsidP="00B63EAD" w:rsidRDefault="00B63EAD" w14:paraId="6A265E73" w14:textId="3DC38883">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Pr="00931FC0" w:rsidR="0072085D" w:rsidTr="3589ABE0" w14:paraId="7B7528BF" w14:textId="77777777">
        <w:trPr>
          <w:trHeight w:val="20"/>
        </w:trPr>
        <w:tc>
          <w:tcPr>
            <w:tcW w:w="221" w:type="pct"/>
            <w:vMerge w:val="restart"/>
            <w:tcMar/>
          </w:tcPr>
          <w:p w:rsidRPr="00931FC0" w:rsidR="00B63EAD" w:rsidP="00767337" w:rsidRDefault="00B63EAD" w14:paraId="3F16D020" w14:textId="03E5DADC">
            <w:pPr>
              <w:jc w:val="center"/>
              <w:rPr>
                <w:rFonts w:eastAsia="Titillium Web" w:cs="Titillium Web"/>
                <w:color w:val="000000"/>
              </w:rPr>
            </w:pPr>
            <w:r>
              <w:rPr>
                <w:rFonts w:eastAsia="Titillium Web" w:cs="Titillium Web"/>
                <w:color w:val="000000"/>
              </w:rPr>
              <w:t>A8</w:t>
            </w:r>
          </w:p>
        </w:tc>
        <w:tc>
          <w:tcPr>
            <w:tcW w:w="920" w:type="pct"/>
            <w:tcMar/>
          </w:tcPr>
          <w:p w:rsidRPr="00DF01F1" w:rsidR="00B63EAD" w:rsidP="00767337" w:rsidRDefault="00B63EAD" w14:paraId="36DE63F4" w14:textId="57620B97">
            <w:pPr>
              <w:rPr>
                <w:rFonts w:eastAsia="Garamond" w:cs="Garamond"/>
                <w:color w:val="000000"/>
              </w:rPr>
            </w:pPr>
            <w:r w:rsidRPr="3589ABE0" w:rsidR="75F9D5B2">
              <w:rPr>
                <w:rFonts w:eastAsia="Garamond" w:cs="Garamond"/>
                <w:color w:val="000000" w:themeColor="text1" w:themeTint="FF" w:themeShade="FF"/>
              </w:rPr>
              <w:t>La stazione appaltante ha previsto negli atti di gara l’obbligo</w:t>
            </w:r>
            <w:r w:rsidRPr="3589ABE0" w:rsidR="75F9D5B2">
              <w:rPr>
                <w:rFonts w:eastAsia="Garamond" w:cs="Garamond"/>
                <w:color w:val="000000" w:themeColor="text1" w:themeTint="FF" w:themeShade="FF"/>
              </w:rPr>
              <w:t xml:space="preserve"> da parte dei soggetti </w:t>
            </w:r>
            <w:r w:rsidRPr="3589ABE0" w:rsidR="75F9D5B2">
              <w:rPr>
                <w:rFonts w:eastAsia="Garamond" w:cs="Garamond"/>
                <w:color w:val="000000" w:themeColor="text1" w:themeTint="FF" w:themeShade="FF"/>
              </w:rPr>
              <w:t>partecipanti</w:t>
            </w:r>
            <w:r w:rsidRPr="3589ABE0" w:rsidR="75F9D5B2">
              <w:rPr>
                <w:rFonts w:eastAsia="Garamond" w:cs="Garamond"/>
                <w:color w:val="000000" w:themeColor="text1" w:themeTint="FF" w:themeShade="FF"/>
              </w:rPr>
              <w:t xml:space="preserve"> di fornire, eventualmente attraverso appositi format, ai sensi del DPR 445:</w:t>
            </w:r>
          </w:p>
          <w:p w:rsidRPr="00931FC0" w:rsidR="00B63EAD" w:rsidP="00767337" w:rsidRDefault="00B63EAD" w14:paraId="693B238E" w14:textId="1ED6C40D">
            <w:pPr>
              <w:rPr>
                <w:rFonts w:eastAsia="Titillium Web" w:cs="Titillium Web"/>
                <w:color w:val="000000"/>
              </w:rPr>
            </w:pPr>
            <w:r>
              <w:rPr>
                <w:rFonts w:eastAsia="Garamond" w:cs="Garamond"/>
                <w:color w:val="000000"/>
              </w:rPr>
              <w:t xml:space="preserve">a) </w:t>
            </w:r>
            <w:r w:rsidRPr="00DF01F1">
              <w:rPr>
                <w:rFonts w:eastAsia="Garamond" w:cs="Garamond"/>
                <w:color w:val="000000"/>
              </w:rPr>
              <w:t>i dati necessari per l’identificazione del titolare effettivo, anche in caso di Raggruppamento Temporaneo di Imprese da parte di tutti gli operatori economici coinvolti nell’RTI)</w:t>
            </w:r>
            <w:r w:rsidRPr="00DF01F1">
              <w:rPr>
                <w:rFonts w:eastAsia="Garamond" w:cs="Garamond"/>
              </w:rPr>
              <w:t xml:space="preserve"> e in caso di presenza di subappalto</w:t>
            </w:r>
            <w:r w:rsidRPr="00DF01F1">
              <w:rPr>
                <w:rFonts w:eastAsia="Garamond" w:cs="Garamond"/>
                <w:color w:val="000000"/>
              </w:rPr>
              <w:t xml:space="preserve"> (da parte del soggetto terzo cui l’appaltatore affida, in tutto o in parte, l'esecuzione del lavoro ad esso appaltato)?</w:t>
            </w:r>
          </w:p>
        </w:tc>
        <w:tc>
          <w:tcPr>
            <w:tcW w:w="176" w:type="pct"/>
            <w:gridSpan w:val="2"/>
            <w:tcMar/>
          </w:tcPr>
          <w:p w:rsidRPr="00767337" w:rsidR="00B63EAD" w:rsidP="00767337" w:rsidRDefault="00B63EAD" w14:paraId="1CCFE6D0" w14:textId="77777777">
            <w:pPr>
              <w:jc w:val="center"/>
              <w:rPr>
                <w:rFonts w:eastAsia="Titillium Web" w:cs="Titillium Web"/>
                <w:bCs/>
                <w:color w:val="000000"/>
              </w:rPr>
            </w:pPr>
          </w:p>
        </w:tc>
        <w:tc>
          <w:tcPr>
            <w:tcW w:w="176" w:type="pct"/>
            <w:gridSpan w:val="2"/>
            <w:tcMar/>
          </w:tcPr>
          <w:p w:rsidRPr="00767337" w:rsidR="00B63EAD" w:rsidP="00767337" w:rsidRDefault="00B63EAD" w14:paraId="6ED68670" w14:textId="77777777">
            <w:pPr>
              <w:jc w:val="center"/>
              <w:rPr>
                <w:rFonts w:eastAsia="Titillium Web" w:cs="Titillium Web"/>
                <w:bCs/>
                <w:color w:val="000000"/>
              </w:rPr>
            </w:pPr>
          </w:p>
        </w:tc>
        <w:tc>
          <w:tcPr>
            <w:tcW w:w="179" w:type="pct"/>
            <w:gridSpan w:val="2"/>
            <w:tcMar/>
          </w:tcPr>
          <w:p w:rsidRPr="00767337" w:rsidR="00B63EAD" w:rsidP="00767337" w:rsidRDefault="00B63EAD" w14:paraId="36F05E77" w14:textId="77777777">
            <w:pPr>
              <w:jc w:val="center"/>
              <w:rPr>
                <w:rFonts w:eastAsia="Titillium Web" w:cs="Titillium Web"/>
                <w:bCs/>
                <w:color w:val="000000"/>
              </w:rPr>
            </w:pPr>
          </w:p>
        </w:tc>
        <w:tc>
          <w:tcPr>
            <w:tcW w:w="1268" w:type="pct"/>
            <w:gridSpan w:val="2"/>
            <w:tcMar/>
          </w:tcPr>
          <w:p w:rsidRPr="00767337" w:rsidR="00B63EAD" w:rsidP="00767337" w:rsidRDefault="00B63EAD" w14:paraId="3E64C4BC" w14:textId="77777777">
            <w:pPr>
              <w:rPr>
                <w:rFonts w:eastAsiaTheme="minorEastAsia" w:cstheme="minorBidi"/>
                <w:bCs/>
              </w:rPr>
            </w:pPr>
          </w:p>
        </w:tc>
        <w:tc>
          <w:tcPr>
            <w:tcW w:w="1258" w:type="pct"/>
            <w:tcMar/>
          </w:tcPr>
          <w:p w:rsidRPr="00767337" w:rsidR="00B63EAD" w:rsidP="00767337" w:rsidRDefault="00B63EAD" w14:paraId="3ADC4168" w14:textId="77777777">
            <w:pPr>
              <w:ind w:left="266"/>
              <w:rPr>
                <w:bCs/>
                <w:color w:val="000000"/>
                <w:shd w:val="clear" w:color="auto" w:fill="FFFFFF"/>
              </w:rPr>
            </w:pPr>
          </w:p>
        </w:tc>
        <w:tc>
          <w:tcPr>
            <w:tcW w:w="802" w:type="pct"/>
            <w:vMerge w:val="restart"/>
            <w:tcMar/>
          </w:tcPr>
          <w:p w:rsidRPr="00DF01F1" w:rsidR="00B63EAD" w:rsidP="00B56280" w:rsidRDefault="00B63EAD" w14:paraId="005006DE"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DF01F1" w:rsidR="00B63EAD" w:rsidP="00B56280" w:rsidRDefault="00B63EAD" w14:paraId="19241F62"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lastRenderedPageBreak/>
              <w:t>Format di Autodichiarazioni</w:t>
            </w:r>
          </w:p>
          <w:p w:rsidRPr="00B56280" w:rsidR="00B63EAD" w:rsidP="00B56280" w:rsidRDefault="00B63EAD" w14:paraId="2EC5F5D8" w14:textId="7F6928D2">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Pr="00931FC0" w:rsidR="0072085D" w:rsidTr="3589ABE0" w14:paraId="75FB1758" w14:textId="77777777">
        <w:trPr>
          <w:trHeight w:val="20"/>
        </w:trPr>
        <w:tc>
          <w:tcPr>
            <w:tcW w:w="221" w:type="pct"/>
            <w:vMerge/>
            <w:tcMar/>
          </w:tcPr>
          <w:p w:rsidRPr="00931FC0" w:rsidR="00B63EAD" w:rsidP="00767337" w:rsidRDefault="00B63EAD" w14:paraId="58A919F3" w14:textId="038BD372">
            <w:pPr>
              <w:jc w:val="center"/>
              <w:rPr>
                <w:rFonts w:eastAsia="Titillium Web" w:cs="Titillium Web"/>
                <w:color w:val="000000"/>
              </w:rPr>
            </w:pPr>
          </w:p>
        </w:tc>
        <w:tc>
          <w:tcPr>
            <w:tcW w:w="920" w:type="pct"/>
            <w:tcMar/>
          </w:tcPr>
          <w:p w:rsidRPr="00DF01F1" w:rsidR="00B63EAD" w:rsidP="00767337" w:rsidRDefault="00B63EAD" w14:paraId="2BBF736B" w14:textId="7D333E6D">
            <w:pPr>
              <w:widowControl w:val="0"/>
              <w:pBdr>
                <w:top w:val="nil"/>
                <w:left w:val="nil"/>
                <w:bottom w:val="nil"/>
                <w:right w:val="nil"/>
                <w:between w:val="nil"/>
              </w:pBdr>
              <w:tabs>
                <w:tab w:val="left" w:pos="793"/>
              </w:tabs>
              <w:spacing w:after="160" w:line="259" w:lineRule="auto"/>
              <w:ind w:right="58"/>
              <w:rPr>
                <w:rFonts w:eastAsia="Garamond" w:cs="Garamond"/>
                <w:color w:val="000000"/>
              </w:rPr>
            </w:pPr>
            <w:r>
              <w:rPr>
                <w:rFonts w:eastAsia="Garamond" w:cs="Garamond"/>
                <w:color w:val="000000"/>
              </w:rPr>
              <w:t xml:space="preserve">b) </w:t>
            </w:r>
            <w:r w:rsidRPr="00DF01F1">
              <w:rPr>
                <w:rFonts w:eastAsia="Garamond" w:cs="Garamond"/>
                <w:color w:val="000000"/>
              </w:rPr>
              <w:t>le autodichiarazioni di assenza di conflitto di interessi a carico dei partecipanti (e dei titolari effettivi)?</w:t>
            </w:r>
          </w:p>
          <w:p w:rsidRPr="00931FC0" w:rsidR="00B63EAD" w:rsidP="00767337" w:rsidRDefault="00B63EAD" w14:paraId="6A557523" w14:textId="724DBFAE">
            <w:pPr>
              <w:rPr>
                <w:rFonts w:eastAsia="Titillium Web" w:cs="Titillium Web"/>
                <w:color w:val="000000"/>
              </w:rPr>
            </w:pPr>
          </w:p>
        </w:tc>
        <w:tc>
          <w:tcPr>
            <w:tcW w:w="176" w:type="pct"/>
            <w:gridSpan w:val="2"/>
            <w:tcMar/>
          </w:tcPr>
          <w:p w:rsidRPr="00767337" w:rsidR="00B63EAD" w:rsidP="00767337" w:rsidRDefault="00B63EAD" w14:paraId="6B7BB533" w14:textId="77777777">
            <w:pPr>
              <w:jc w:val="center"/>
              <w:rPr>
                <w:rFonts w:eastAsia="Titillium Web" w:cs="Titillium Web"/>
                <w:bCs/>
                <w:color w:val="000000"/>
              </w:rPr>
            </w:pPr>
          </w:p>
        </w:tc>
        <w:tc>
          <w:tcPr>
            <w:tcW w:w="176" w:type="pct"/>
            <w:gridSpan w:val="2"/>
            <w:tcMar/>
          </w:tcPr>
          <w:p w:rsidRPr="00767337" w:rsidR="00B63EAD" w:rsidP="00767337" w:rsidRDefault="00B63EAD" w14:paraId="03E35E8A" w14:textId="77777777">
            <w:pPr>
              <w:jc w:val="center"/>
              <w:rPr>
                <w:rFonts w:eastAsia="Titillium Web" w:cs="Titillium Web"/>
                <w:bCs/>
                <w:color w:val="000000"/>
              </w:rPr>
            </w:pPr>
          </w:p>
        </w:tc>
        <w:tc>
          <w:tcPr>
            <w:tcW w:w="179" w:type="pct"/>
            <w:gridSpan w:val="2"/>
            <w:tcMar/>
          </w:tcPr>
          <w:p w:rsidRPr="00767337" w:rsidR="00B63EAD" w:rsidP="00767337" w:rsidRDefault="00B63EAD" w14:paraId="44AE9518" w14:textId="77777777">
            <w:pPr>
              <w:jc w:val="center"/>
              <w:rPr>
                <w:rFonts w:eastAsia="Titillium Web" w:cs="Titillium Web"/>
                <w:bCs/>
                <w:color w:val="000000"/>
              </w:rPr>
            </w:pPr>
          </w:p>
        </w:tc>
        <w:tc>
          <w:tcPr>
            <w:tcW w:w="1268" w:type="pct"/>
            <w:gridSpan w:val="2"/>
            <w:tcMar/>
          </w:tcPr>
          <w:p w:rsidRPr="00767337" w:rsidR="00B63EAD" w:rsidP="00767337" w:rsidRDefault="00B63EAD" w14:paraId="789AA610" w14:textId="77777777">
            <w:pPr>
              <w:rPr>
                <w:rFonts w:eastAsiaTheme="minorEastAsia" w:cstheme="minorBidi"/>
                <w:bCs/>
              </w:rPr>
            </w:pPr>
          </w:p>
        </w:tc>
        <w:tc>
          <w:tcPr>
            <w:tcW w:w="1258" w:type="pct"/>
            <w:tcMar/>
          </w:tcPr>
          <w:p w:rsidRPr="00767337" w:rsidR="00B63EAD" w:rsidP="00767337" w:rsidRDefault="00B63EAD" w14:paraId="5FE1A6AD" w14:textId="77777777">
            <w:pPr>
              <w:rPr>
                <w:rFonts w:eastAsia="Titillium Web" w:cs="Titillium Web"/>
                <w:bCs/>
                <w:color w:val="000000"/>
              </w:rPr>
            </w:pPr>
          </w:p>
        </w:tc>
        <w:tc>
          <w:tcPr>
            <w:tcW w:w="802" w:type="pct"/>
            <w:vMerge/>
            <w:tcMar/>
            <w:vAlign w:val="center"/>
          </w:tcPr>
          <w:p w:rsidRPr="00B56280" w:rsidR="00B63EAD" w:rsidP="00B63EAD" w:rsidRDefault="00B63EAD" w14:paraId="6EC42638" w14:textId="61A1BC9C">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D759602" w14:textId="77777777">
        <w:trPr>
          <w:trHeight w:val="20"/>
        </w:trPr>
        <w:tc>
          <w:tcPr>
            <w:tcW w:w="221" w:type="pct"/>
            <w:tcMar/>
          </w:tcPr>
          <w:p w:rsidR="00B63EAD" w:rsidP="00767337" w:rsidRDefault="00B63EAD" w14:paraId="7440614C" w14:textId="2B6C0772">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9</w:t>
            </w:r>
          </w:p>
        </w:tc>
        <w:tc>
          <w:tcPr>
            <w:tcW w:w="920" w:type="pct"/>
            <w:tcMar/>
          </w:tcPr>
          <w:p w:rsidRPr="00931FC0" w:rsidR="00B63EAD" w:rsidP="3589ABE0" w:rsidRDefault="00B63EAD" w14:paraId="64E19D83" w14:textId="6755E39D">
            <w:pPr>
              <w:pStyle w:val="Normale"/>
              <w:rPr>
                <w:rFonts w:eastAsia="Garamond" w:cs="Garamond"/>
              </w:rPr>
            </w:pPr>
            <w:r w:rsidRPr="3589ABE0" w:rsidR="518F5326">
              <w:rPr>
                <w:rFonts w:ascii="Titillium Web" w:hAnsi="Titillium Web" w:eastAsia="Titillium Web" w:cs="Titillium Web"/>
                <w:noProof w:val="0"/>
                <w:sz w:val="22"/>
                <w:szCs w:val="22"/>
                <w:lang w:val="it-IT"/>
              </w:rPr>
              <w:t xml:space="preserve">È verificata l’acquisizione da parte della stazione appaltante, limitatamente al soggetto aggiudicatario, dei dati e delle dichiarazioni di cui al punto 8? </w:t>
            </w:r>
          </w:p>
        </w:tc>
        <w:tc>
          <w:tcPr>
            <w:tcW w:w="176" w:type="pct"/>
            <w:gridSpan w:val="2"/>
            <w:tcMar/>
          </w:tcPr>
          <w:p w:rsidRPr="00767337" w:rsidR="00B63EAD" w:rsidP="00767337" w:rsidRDefault="00B63EAD" w14:paraId="3E64A300" w14:textId="77777777">
            <w:pPr>
              <w:jc w:val="center"/>
              <w:rPr>
                <w:rFonts w:eastAsia="Titillium Web" w:cs="Titillium Web"/>
                <w:bCs/>
                <w:color w:val="000000"/>
              </w:rPr>
            </w:pPr>
          </w:p>
        </w:tc>
        <w:tc>
          <w:tcPr>
            <w:tcW w:w="176" w:type="pct"/>
            <w:gridSpan w:val="2"/>
            <w:tcMar/>
          </w:tcPr>
          <w:p w:rsidRPr="00767337" w:rsidR="00B63EAD" w:rsidP="00767337" w:rsidRDefault="00B63EAD" w14:paraId="35CE0CDE" w14:textId="77777777">
            <w:pPr>
              <w:jc w:val="center"/>
              <w:rPr>
                <w:rFonts w:eastAsia="Titillium Web" w:cs="Titillium Web"/>
                <w:bCs/>
                <w:color w:val="000000"/>
              </w:rPr>
            </w:pPr>
          </w:p>
        </w:tc>
        <w:tc>
          <w:tcPr>
            <w:tcW w:w="179" w:type="pct"/>
            <w:gridSpan w:val="2"/>
            <w:tcMar/>
          </w:tcPr>
          <w:p w:rsidRPr="00767337" w:rsidR="00B63EAD" w:rsidP="00767337" w:rsidRDefault="00B63EAD" w14:paraId="3CD080A2" w14:textId="77777777">
            <w:pPr>
              <w:jc w:val="center"/>
              <w:rPr>
                <w:rFonts w:eastAsia="Titillium Web" w:cs="Titillium Web"/>
                <w:bCs/>
                <w:color w:val="000000"/>
              </w:rPr>
            </w:pPr>
          </w:p>
        </w:tc>
        <w:tc>
          <w:tcPr>
            <w:tcW w:w="1268" w:type="pct"/>
            <w:gridSpan w:val="2"/>
            <w:tcMar/>
          </w:tcPr>
          <w:p w:rsidRPr="00767337" w:rsidR="00B63EAD" w:rsidP="00767337" w:rsidRDefault="00B63EAD" w14:paraId="25E3947B" w14:textId="77777777">
            <w:pPr>
              <w:rPr>
                <w:rFonts w:eastAsiaTheme="minorEastAsia" w:cstheme="minorBidi"/>
                <w:bCs/>
              </w:rPr>
            </w:pPr>
          </w:p>
        </w:tc>
        <w:tc>
          <w:tcPr>
            <w:tcW w:w="1258" w:type="pct"/>
            <w:tcMar/>
          </w:tcPr>
          <w:p w:rsidRPr="00767337" w:rsidR="00B63EAD" w:rsidP="00767337" w:rsidRDefault="00B63EAD" w14:paraId="26C3ED0E" w14:textId="77777777">
            <w:pPr>
              <w:rPr>
                <w:rFonts w:eastAsia="Titillium Web" w:cs="Titillium Web"/>
                <w:bCs/>
                <w:color w:val="000000"/>
              </w:rPr>
            </w:pPr>
          </w:p>
        </w:tc>
        <w:tc>
          <w:tcPr>
            <w:tcW w:w="802" w:type="pct"/>
            <w:tcMar/>
          </w:tcPr>
          <w:p w:rsidRPr="00B56280" w:rsidR="00B63EAD" w:rsidP="00B63EAD" w:rsidRDefault="00B63EAD" w14:paraId="4569F8AB" w14:textId="602ED5A8">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Pr="00931FC0" w:rsidR="0072085D" w:rsidTr="3589ABE0" w14:paraId="195296D8" w14:textId="77777777">
        <w:trPr>
          <w:trHeight w:val="20"/>
        </w:trPr>
        <w:tc>
          <w:tcPr>
            <w:tcW w:w="221" w:type="pct"/>
            <w:tcMar/>
          </w:tcPr>
          <w:p w:rsidRPr="00931FC0" w:rsidR="00B63EAD" w:rsidP="00767337" w:rsidRDefault="00B63EAD" w14:paraId="3CBB857A" w14:textId="4EF73426">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10</w:t>
            </w:r>
          </w:p>
        </w:tc>
        <w:tc>
          <w:tcPr>
            <w:tcW w:w="920" w:type="pct"/>
            <w:tcMar/>
          </w:tcPr>
          <w:p w:rsidRPr="00931FC0" w:rsidR="00B63EAD" w:rsidP="00767337" w:rsidRDefault="00B63EAD" w14:paraId="00FC7290" w14:textId="246953D3">
            <w:pPr>
              <w:rPr>
                <w:rFonts w:eastAsia="Titillium Web" w:cs="Titillium Web"/>
                <w:color w:val="000000"/>
              </w:rPr>
            </w:pPr>
            <w:r w:rsidRPr="00DF01F1">
              <w:rPr>
                <w:rFonts w:eastAsia="Garamond" w:cs="Garamond"/>
              </w:rPr>
              <w:t xml:space="preserve">L'eventuale avviso di </w:t>
            </w:r>
            <w:proofErr w:type="spellStart"/>
            <w:r w:rsidRPr="00DF01F1">
              <w:rPr>
                <w:rFonts w:eastAsia="Garamond" w:cs="Garamond"/>
              </w:rPr>
              <w:t>pre</w:t>
            </w:r>
            <w:proofErr w:type="spellEnd"/>
            <w:r w:rsidRPr="00DF01F1">
              <w:rPr>
                <w:rFonts w:eastAsia="Garamond" w:cs="Garamond"/>
              </w:rPr>
              <w:t>-informazione contiene tutte le informazioni richieste per il bando di gara di cui all'allegato XIV al D.lgs. 50/2016, parte I, lettera B, sezione B1?</w:t>
            </w:r>
          </w:p>
        </w:tc>
        <w:tc>
          <w:tcPr>
            <w:tcW w:w="176" w:type="pct"/>
            <w:gridSpan w:val="2"/>
            <w:tcMar/>
          </w:tcPr>
          <w:p w:rsidRPr="00767337" w:rsidR="00B63EAD" w:rsidP="00767337" w:rsidRDefault="00B63EAD" w14:paraId="6FC3BE99" w14:textId="77777777">
            <w:pPr>
              <w:jc w:val="center"/>
              <w:rPr>
                <w:rFonts w:eastAsia="Titillium Web" w:cs="Titillium Web"/>
                <w:bCs/>
                <w:color w:val="000000"/>
              </w:rPr>
            </w:pPr>
          </w:p>
        </w:tc>
        <w:tc>
          <w:tcPr>
            <w:tcW w:w="176" w:type="pct"/>
            <w:gridSpan w:val="2"/>
            <w:tcMar/>
          </w:tcPr>
          <w:p w:rsidRPr="00767337" w:rsidR="00B63EAD" w:rsidP="00767337" w:rsidRDefault="00B63EAD" w14:paraId="4373EDF1" w14:textId="77777777">
            <w:pPr>
              <w:jc w:val="center"/>
              <w:rPr>
                <w:rFonts w:eastAsia="Titillium Web" w:cs="Titillium Web"/>
                <w:bCs/>
                <w:color w:val="000000"/>
              </w:rPr>
            </w:pPr>
          </w:p>
        </w:tc>
        <w:tc>
          <w:tcPr>
            <w:tcW w:w="179" w:type="pct"/>
            <w:gridSpan w:val="2"/>
            <w:tcMar/>
          </w:tcPr>
          <w:p w:rsidRPr="00767337" w:rsidR="00B63EAD" w:rsidP="00767337" w:rsidRDefault="00B63EAD" w14:paraId="517C0D3E" w14:textId="77777777">
            <w:pPr>
              <w:jc w:val="center"/>
              <w:rPr>
                <w:rFonts w:eastAsia="Titillium Web" w:cs="Titillium Web"/>
                <w:bCs/>
                <w:color w:val="000000"/>
              </w:rPr>
            </w:pPr>
          </w:p>
        </w:tc>
        <w:tc>
          <w:tcPr>
            <w:tcW w:w="1268" w:type="pct"/>
            <w:gridSpan w:val="2"/>
            <w:tcMar/>
          </w:tcPr>
          <w:p w:rsidRPr="00767337" w:rsidR="00B63EAD" w:rsidP="00767337" w:rsidRDefault="00B63EAD" w14:paraId="1F14E36F" w14:textId="77777777">
            <w:pPr>
              <w:rPr>
                <w:rFonts w:eastAsiaTheme="minorEastAsia" w:cstheme="minorBidi"/>
                <w:bCs/>
              </w:rPr>
            </w:pPr>
          </w:p>
        </w:tc>
        <w:tc>
          <w:tcPr>
            <w:tcW w:w="1258" w:type="pct"/>
            <w:tcMar/>
          </w:tcPr>
          <w:p w:rsidRPr="00767337" w:rsidR="00B63EAD" w:rsidP="00767337" w:rsidRDefault="00B63EAD" w14:paraId="7F65DFFA" w14:textId="77777777">
            <w:pPr>
              <w:rPr>
                <w:rFonts w:eastAsia="Titillium Web" w:cs="Titillium Web"/>
                <w:bCs/>
                <w:color w:val="000000"/>
              </w:rPr>
            </w:pPr>
          </w:p>
        </w:tc>
        <w:tc>
          <w:tcPr>
            <w:tcW w:w="802" w:type="pct"/>
            <w:tcMar/>
          </w:tcPr>
          <w:p w:rsidRPr="00DF01F1" w:rsidR="00B63EAD" w:rsidP="00B56280" w:rsidRDefault="00B63EAD" w14:paraId="5991FC22"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di </w:t>
            </w:r>
            <w:proofErr w:type="spellStart"/>
            <w:r w:rsidRPr="00DF01F1">
              <w:rPr>
                <w:rFonts w:eastAsia="Titillium Web" w:cs="Titillium Web"/>
                <w:color w:val="000000"/>
              </w:rPr>
              <w:t>pre</w:t>
            </w:r>
            <w:proofErr w:type="spellEnd"/>
            <w:r w:rsidRPr="00DF01F1">
              <w:rPr>
                <w:rFonts w:eastAsia="Titillium Web" w:cs="Titillium Web"/>
                <w:color w:val="000000"/>
              </w:rPr>
              <w:t>-informazione</w:t>
            </w:r>
          </w:p>
          <w:p w:rsidRPr="00B56280" w:rsidR="00B63EAD" w:rsidP="00B56280" w:rsidRDefault="00B63EAD" w14:paraId="024E850B" w14:textId="5082999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Pubblicazione dell’avviso</w:t>
            </w:r>
          </w:p>
        </w:tc>
      </w:tr>
      <w:tr w:rsidRPr="00931FC0" w:rsidR="0072085D" w:rsidTr="3589ABE0" w14:paraId="056F9E27" w14:textId="77777777">
        <w:trPr>
          <w:trHeight w:val="20"/>
        </w:trPr>
        <w:tc>
          <w:tcPr>
            <w:tcW w:w="221" w:type="pct"/>
            <w:vMerge w:val="restart"/>
            <w:tcMar/>
          </w:tcPr>
          <w:p w:rsidRPr="00931FC0" w:rsidR="00B63EAD" w:rsidP="00767337" w:rsidRDefault="00B63EAD" w14:paraId="10719785" w14:textId="7C9880CD">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11</w:t>
            </w:r>
          </w:p>
        </w:tc>
        <w:tc>
          <w:tcPr>
            <w:tcW w:w="920" w:type="pct"/>
            <w:tcMar/>
          </w:tcPr>
          <w:p w:rsidRPr="00DF01F1" w:rsidR="00B63EAD" w:rsidP="00767337" w:rsidRDefault="00B63EAD" w14:paraId="788E32E4" w14:textId="77777777">
            <w:pPr>
              <w:widowControl w:val="0"/>
              <w:pBdr>
                <w:top w:val="nil"/>
                <w:left w:val="nil"/>
                <w:bottom w:val="nil"/>
                <w:right w:val="nil"/>
                <w:between w:val="nil"/>
              </w:pBdr>
              <w:spacing w:line="268" w:lineRule="auto"/>
              <w:rPr>
                <w:rFonts w:eastAsia="Garamond" w:cs="Garamond"/>
                <w:color w:val="000000"/>
              </w:rPr>
            </w:pPr>
            <w:r w:rsidRPr="00DF01F1">
              <w:rPr>
                <w:rFonts w:eastAsia="Garamond" w:cs="Garamond"/>
                <w:color w:val="000000"/>
              </w:rPr>
              <w:t>Il bando di gara:</w:t>
            </w:r>
          </w:p>
          <w:p w:rsidRPr="00931FC0" w:rsidR="00B63EAD" w:rsidP="00767337" w:rsidRDefault="00B56280" w14:paraId="70CE7286" w14:textId="3B0EC042">
            <w:pPr>
              <w:rPr>
                <w:rFonts w:eastAsia="Titillium Web" w:cs="Titillium Web"/>
                <w:color w:val="000000"/>
              </w:rPr>
            </w:pPr>
            <w:r>
              <w:rPr>
                <w:rFonts w:eastAsia="Garamond" w:cs="Garamond"/>
                <w:color w:val="000000"/>
              </w:rPr>
              <w:t xml:space="preserve">a) </w:t>
            </w:r>
            <w:r w:rsidRPr="00DF01F1" w:rsidR="00B63EAD">
              <w:rPr>
                <w:rFonts w:eastAsia="Garamond" w:cs="Garamond"/>
                <w:color w:val="000000"/>
              </w:rPr>
              <w:t>riporta il CIG e il CUP?</w:t>
            </w:r>
          </w:p>
        </w:tc>
        <w:tc>
          <w:tcPr>
            <w:tcW w:w="176" w:type="pct"/>
            <w:gridSpan w:val="2"/>
            <w:tcMar/>
          </w:tcPr>
          <w:p w:rsidRPr="00767337" w:rsidR="00B63EAD" w:rsidP="00767337" w:rsidRDefault="00B63EAD" w14:paraId="3B0C7B23" w14:textId="77777777">
            <w:pPr>
              <w:jc w:val="center"/>
              <w:rPr>
                <w:rFonts w:eastAsia="Titillium Web" w:cs="Titillium Web"/>
                <w:bCs/>
                <w:color w:val="000000"/>
              </w:rPr>
            </w:pPr>
          </w:p>
        </w:tc>
        <w:tc>
          <w:tcPr>
            <w:tcW w:w="176" w:type="pct"/>
            <w:gridSpan w:val="2"/>
            <w:tcMar/>
          </w:tcPr>
          <w:p w:rsidRPr="00767337" w:rsidR="00B63EAD" w:rsidP="00767337" w:rsidRDefault="00B63EAD" w14:paraId="68DCBC50" w14:textId="77777777">
            <w:pPr>
              <w:jc w:val="center"/>
              <w:rPr>
                <w:rFonts w:eastAsia="Titillium Web" w:cs="Titillium Web"/>
                <w:bCs/>
                <w:color w:val="000000"/>
              </w:rPr>
            </w:pPr>
          </w:p>
        </w:tc>
        <w:tc>
          <w:tcPr>
            <w:tcW w:w="179" w:type="pct"/>
            <w:gridSpan w:val="2"/>
            <w:tcMar/>
          </w:tcPr>
          <w:p w:rsidRPr="00767337" w:rsidR="00B63EAD" w:rsidP="00767337" w:rsidRDefault="00B63EAD" w14:paraId="773137A7" w14:textId="77777777">
            <w:pPr>
              <w:jc w:val="center"/>
              <w:rPr>
                <w:rFonts w:eastAsia="Titillium Web" w:cs="Titillium Web"/>
                <w:bCs/>
                <w:color w:val="000000"/>
              </w:rPr>
            </w:pPr>
          </w:p>
        </w:tc>
        <w:tc>
          <w:tcPr>
            <w:tcW w:w="1268" w:type="pct"/>
            <w:gridSpan w:val="2"/>
            <w:tcMar/>
          </w:tcPr>
          <w:p w:rsidRPr="00767337" w:rsidR="00B63EAD" w:rsidP="00767337" w:rsidRDefault="00B63EAD" w14:paraId="363105C4" w14:textId="77777777">
            <w:pPr>
              <w:rPr>
                <w:rFonts w:eastAsiaTheme="minorEastAsia" w:cstheme="minorBidi"/>
                <w:bCs/>
              </w:rPr>
            </w:pPr>
          </w:p>
        </w:tc>
        <w:tc>
          <w:tcPr>
            <w:tcW w:w="1258" w:type="pct"/>
            <w:tcMar/>
          </w:tcPr>
          <w:p w:rsidRPr="00767337" w:rsidR="00B63EAD" w:rsidP="00767337" w:rsidRDefault="00B63EAD" w14:paraId="11B71309" w14:textId="77777777">
            <w:pPr>
              <w:rPr>
                <w:rFonts w:eastAsia="Titillium Web" w:cs="Titillium Web"/>
                <w:bCs/>
                <w:color w:val="000000" w:themeColor="text1"/>
              </w:rPr>
            </w:pPr>
          </w:p>
        </w:tc>
        <w:tc>
          <w:tcPr>
            <w:tcW w:w="802" w:type="pct"/>
            <w:vMerge w:val="restart"/>
            <w:tcMar/>
            <w:vAlign w:val="center"/>
          </w:tcPr>
          <w:p w:rsidRPr="00DF01F1" w:rsidR="00B63EAD" w:rsidP="00B56280" w:rsidRDefault="00B63EAD" w14:paraId="727C409B"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Bando di gara e relativi allegati </w:t>
            </w:r>
          </w:p>
          <w:p w:rsidRPr="00DF01F1" w:rsidR="00B63EAD" w:rsidP="00B56280" w:rsidRDefault="00B63EAD" w14:paraId="23C77DCF"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Sito internet profilo committente</w:t>
            </w:r>
          </w:p>
          <w:p w:rsidRPr="00DF01F1" w:rsidR="00B63EAD" w:rsidP="00B56280" w:rsidRDefault="00B63EAD" w14:paraId="37323FA6"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Canali istituzionali del Ministero delle infrastrutture e dei trasporti e dell’Osservatorio</w:t>
            </w:r>
          </w:p>
          <w:p w:rsidRPr="00DF01F1" w:rsidR="00B63EAD" w:rsidP="00B56280" w:rsidRDefault="00B63EAD" w14:paraId="1DC087CB"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GUUE</w:t>
            </w:r>
          </w:p>
          <w:p w:rsidRPr="00DF01F1" w:rsidR="00B63EAD" w:rsidP="00B56280" w:rsidRDefault="00B63EAD" w14:paraId="7E262AF8"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GURI</w:t>
            </w:r>
          </w:p>
          <w:p w:rsidRPr="00B56280" w:rsidR="00B63EAD" w:rsidP="00B56280" w:rsidRDefault="00B63EAD" w14:paraId="298B25E5"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Quotidiani nazionali</w:t>
            </w:r>
          </w:p>
          <w:p w:rsidRPr="00B56280" w:rsidR="00B63EAD" w:rsidP="00B56280" w:rsidRDefault="00B63EAD" w14:paraId="472C3164" w14:textId="6EB4CF8C">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Piattaforma ANAC</w:t>
            </w:r>
          </w:p>
        </w:tc>
      </w:tr>
      <w:tr w:rsidRPr="00931FC0" w:rsidR="0072085D" w:rsidTr="3589ABE0" w14:paraId="6C44425A" w14:textId="77777777">
        <w:trPr>
          <w:trHeight w:val="20"/>
        </w:trPr>
        <w:tc>
          <w:tcPr>
            <w:tcW w:w="221" w:type="pct"/>
            <w:vMerge/>
            <w:tcMar/>
          </w:tcPr>
          <w:p w:rsidR="00B63EAD" w:rsidP="00767337" w:rsidRDefault="00B63EAD" w14:paraId="6F2199F1" w14:textId="77777777">
            <w:pPr>
              <w:jc w:val="center"/>
              <w:rPr>
                <w:rFonts w:eastAsia="Titillium Web" w:cs="Titillium Web"/>
                <w:color w:val="000000"/>
              </w:rPr>
            </w:pPr>
          </w:p>
        </w:tc>
        <w:tc>
          <w:tcPr>
            <w:tcW w:w="920" w:type="pct"/>
            <w:tcMar/>
          </w:tcPr>
          <w:p w:rsidRPr="00931FC0" w:rsidR="00B63EAD" w:rsidP="00767337" w:rsidRDefault="00B56280" w14:paraId="771BA82F" w14:textId="724C0BB0">
            <w:pPr>
              <w:rPr>
                <w:rFonts w:eastAsia="Titillium Web" w:cs="Titillium Web"/>
                <w:color w:val="000000"/>
              </w:rPr>
            </w:pPr>
            <w:r>
              <w:rPr>
                <w:rFonts w:eastAsia="Garamond" w:cs="Garamond"/>
                <w:color w:val="000000"/>
              </w:rPr>
              <w:t xml:space="preserve">b) </w:t>
            </w:r>
            <w:r w:rsidRPr="00DF01F1" w:rsidR="00B63EAD">
              <w:rPr>
                <w:rFonts w:eastAsia="Garamond" w:cs="Garamond"/>
                <w:color w:val="000000"/>
              </w:rPr>
              <w:t>indica espressamente i requisiti minimi di partecipazione che gli operatori devono possedere per partecipare alla gara?</w:t>
            </w:r>
          </w:p>
        </w:tc>
        <w:tc>
          <w:tcPr>
            <w:tcW w:w="176" w:type="pct"/>
            <w:gridSpan w:val="2"/>
            <w:tcMar/>
          </w:tcPr>
          <w:p w:rsidRPr="00767337" w:rsidR="00B63EAD" w:rsidP="00767337" w:rsidRDefault="00B63EAD" w14:paraId="7B101A04" w14:textId="77777777">
            <w:pPr>
              <w:jc w:val="center"/>
              <w:rPr>
                <w:rFonts w:eastAsia="Titillium Web" w:cs="Titillium Web"/>
                <w:bCs/>
                <w:color w:val="000000"/>
              </w:rPr>
            </w:pPr>
          </w:p>
        </w:tc>
        <w:tc>
          <w:tcPr>
            <w:tcW w:w="176" w:type="pct"/>
            <w:gridSpan w:val="2"/>
            <w:tcMar/>
          </w:tcPr>
          <w:p w:rsidRPr="00767337" w:rsidR="00B63EAD" w:rsidP="00767337" w:rsidRDefault="00B63EAD" w14:paraId="33C310E7" w14:textId="77777777">
            <w:pPr>
              <w:jc w:val="center"/>
              <w:rPr>
                <w:rFonts w:eastAsia="Titillium Web" w:cs="Titillium Web"/>
                <w:bCs/>
                <w:color w:val="000000"/>
              </w:rPr>
            </w:pPr>
          </w:p>
        </w:tc>
        <w:tc>
          <w:tcPr>
            <w:tcW w:w="179" w:type="pct"/>
            <w:gridSpan w:val="2"/>
            <w:tcMar/>
          </w:tcPr>
          <w:p w:rsidRPr="00767337" w:rsidR="00B63EAD" w:rsidP="00767337" w:rsidRDefault="00B63EAD" w14:paraId="5D6C34B9" w14:textId="77777777">
            <w:pPr>
              <w:jc w:val="center"/>
              <w:rPr>
                <w:rFonts w:eastAsia="Titillium Web" w:cs="Titillium Web"/>
                <w:bCs/>
                <w:color w:val="000000"/>
              </w:rPr>
            </w:pPr>
          </w:p>
        </w:tc>
        <w:tc>
          <w:tcPr>
            <w:tcW w:w="1268" w:type="pct"/>
            <w:gridSpan w:val="2"/>
            <w:tcMar/>
          </w:tcPr>
          <w:p w:rsidRPr="00767337" w:rsidR="00B63EAD" w:rsidP="00767337" w:rsidRDefault="00B63EAD" w14:paraId="1B2F9000" w14:textId="77777777">
            <w:pPr>
              <w:rPr>
                <w:rFonts w:eastAsiaTheme="minorEastAsia" w:cstheme="minorBidi"/>
                <w:bCs/>
              </w:rPr>
            </w:pPr>
          </w:p>
        </w:tc>
        <w:tc>
          <w:tcPr>
            <w:tcW w:w="1258" w:type="pct"/>
            <w:tcMar/>
          </w:tcPr>
          <w:p w:rsidRPr="00767337" w:rsidR="00B63EAD" w:rsidP="00767337" w:rsidRDefault="00B63EAD" w14:paraId="0AB40DF8" w14:textId="77777777">
            <w:pPr>
              <w:rPr>
                <w:rFonts w:eastAsia="Titillium Web" w:cs="Titillium Web"/>
                <w:bCs/>
                <w:color w:val="000000" w:themeColor="text1"/>
              </w:rPr>
            </w:pPr>
          </w:p>
        </w:tc>
        <w:tc>
          <w:tcPr>
            <w:tcW w:w="802" w:type="pct"/>
            <w:vMerge/>
            <w:tcMar/>
            <w:vAlign w:val="center"/>
          </w:tcPr>
          <w:p w:rsidRPr="00CF3A60" w:rsidR="00B63EAD" w:rsidP="00B63EAD" w:rsidRDefault="00B63EAD" w14:paraId="38889EE3"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2085D" w:rsidTr="3589ABE0" w14:paraId="5D329D18" w14:textId="77777777">
        <w:trPr>
          <w:trHeight w:val="20"/>
        </w:trPr>
        <w:tc>
          <w:tcPr>
            <w:tcW w:w="221" w:type="pct"/>
            <w:vMerge/>
            <w:tcMar/>
          </w:tcPr>
          <w:p w:rsidR="00B63EAD" w:rsidP="00767337" w:rsidRDefault="00B63EAD" w14:paraId="77893A66" w14:textId="77777777">
            <w:pPr>
              <w:jc w:val="center"/>
              <w:rPr>
                <w:rFonts w:eastAsia="Titillium Web" w:cs="Titillium Web"/>
                <w:color w:val="000000"/>
              </w:rPr>
            </w:pPr>
          </w:p>
        </w:tc>
        <w:tc>
          <w:tcPr>
            <w:tcW w:w="920" w:type="pct"/>
            <w:tcMar/>
          </w:tcPr>
          <w:p w:rsidRPr="00931FC0" w:rsidR="00B63EAD" w:rsidP="00767337" w:rsidRDefault="00B56280" w14:paraId="66924EAB" w14:textId="3649C2B0">
            <w:pPr>
              <w:rPr>
                <w:rFonts w:eastAsia="Titillium Web" w:cs="Titillium Web"/>
                <w:color w:val="000000"/>
              </w:rPr>
            </w:pPr>
            <w:r>
              <w:rPr>
                <w:rFonts w:eastAsia="Garamond" w:cs="Garamond"/>
                <w:color w:val="000000"/>
              </w:rPr>
              <w:t xml:space="preserve">c) </w:t>
            </w:r>
            <w:r w:rsidRPr="005075A4" w:rsidR="00B63EAD">
              <w:rPr>
                <w:rFonts w:eastAsia="Garamond" w:cs="Garamond"/>
                <w:color w:val="000000"/>
              </w:rPr>
              <w:t>indica la motivazione in caso di mancata suddivisione dell’appalto in lotti funzionali e prestazionali, ex art. 51 D.lgs. 50/2016?</w:t>
            </w:r>
          </w:p>
        </w:tc>
        <w:tc>
          <w:tcPr>
            <w:tcW w:w="176" w:type="pct"/>
            <w:gridSpan w:val="2"/>
            <w:tcMar/>
          </w:tcPr>
          <w:p w:rsidRPr="00767337" w:rsidR="00B63EAD" w:rsidP="00767337" w:rsidRDefault="00B63EAD" w14:paraId="15E0DA74" w14:textId="77777777">
            <w:pPr>
              <w:jc w:val="center"/>
              <w:rPr>
                <w:rFonts w:eastAsia="Titillium Web" w:cs="Titillium Web"/>
                <w:bCs/>
                <w:color w:val="000000"/>
              </w:rPr>
            </w:pPr>
          </w:p>
        </w:tc>
        <w:tc>
          <w:tcPr>
            <w:tcW w:w="176" w:type="pct"/>
            <w:gridSpan w:val="2"/>
            <w:tcMar/>
          </w:tcPr>
          <w:p w:rsidRPr="00767337" w:rsidR="00B63EAD" w:rsidP="00767337" w:rsidRDefault="00B63EAD" w14:paraId="6E294FEE" w14:textId="77777777">
            <w:pPr>
              <w:jc w:val="center"/>
              <w:rPr>
                <w:rFonts w:eastAsia="Titillium Web" w:cs="Titillium Web"/>
                <w:bCs/>
                <w:color w:val="000000"/>
              </w:rPr>
            </w:pPr>
          </w:p>
        </w:tc>
        <w:tc>
          <w:tcPr>
            <w:tcW w:w="179" w:type="pct"/>
            <w:gridSpan w:val="2"/>
            <w:tcMar/>
          </w:tcPr>
          <w:p w:rsidRPr="00767337" w:rsidR="00B63EAD" w:rsidP="00767337" w:rsidRDefault="00B63EAD" w14:paraId="41EC5BB7" w14:textId="77777777">
            <w:pPr>
              <w:jc w:val="center"/>
              <w:rPr>
                <w:rFonts w:eastAsia="Titillium Web" w:cs="Titillium Web"/>
                <w:bCs/>
                <w:color w:val="000000"/>
              </w:rPr>
            </w:pPr>
          </w:p>
        </w:tc>
        <w:tc>
          <w:tcPr>
            <w:tcW w:w="1268" w:type="pct"/>
            <w:gridSpan w:val="2"/>
            <w:tcMar/>
          </w:tcPr>
          <w:p w:rsidRPr="00767337" w:rsidR="00B63EAD" w:rsidP="00767337" w:rsidRDefault="00B63EAD" w14:paraId="238757DE" w14:textId="77777777">
            <w:pPr>
              <w:rPr>
                <w:rFonts w:eastAsiaTheme="minorEastAsia" w:cstheme="minorBidi"/>
                <w:bCs/>
              </w:rPr>
            </w:pPr>
          </w:p>
        </w:tc>
        <w:tc>
          <w:tcPr>
            <w:tcW w:w="1258" w:type="pct"/>
            <w:tcMar/>
          </w:tcPr>
          <w:p w:rsidRPr="00767337" w:rsidR="00B63EAD" w:rsidP="00767337" w:rsidRDefault="00B63EAD" w14:paraId="1A42B811" w14:textId="77777777">
            <w:pPr>
              <w:rPr>
                <w:rFonts w:eastAsia="Titillium Web" w:cs="Titillium Web"/>
                <w:bCs/>
                <w:color w:val="000000" w:themeColor="text1"/>
              </w:rPr>
            </w:pPr>
          </w:p>
        </w:tc>
        <w:tc>
          <w:tcPr>
            <w:tcW w:w="802" w:type="pct"/>
            <w:vMerge/>
            <w:tcMar/>
            <w:vAlign w:val="center"/>
          </w:tcPr>
          <w:p w:rsidRPr="00CF3A60" w:rsidR="00B63EAD" w:rsidP="00B63EAD" w:rsidRDefault="00B63EAD" w14:paraId="0C9C248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2085D" w:rsidTr="3589ABE0" w14:paraId="200E91C4" w14:textId="77777777">
        <w:trPr>
          <w:trHeight w:val="20"/>
        </w:trPr>
        <w:tc>
          <w:tcPr>
            <w:tcW w:w="221" w:type="pct"/>
            <w:vMerge/>
            <w:tcMar/>
          </w:tcPr>
          <w:p w:rsidR="00B63EAD" w:rsidP="00767337" w:rsidRDefault="00B63EAD" w14:paraId="75C45063" w14:textId="77777777">
            <w:pPr>
              <w:jc w:val="center"/>
              <w:rPr>
                <w:rFonts w:eastAsia="Titillium Web" w:cs="Titillium Web"/>
                <w:color w:val="000000"/>
              </w:rPr>
            </w:pPr>
          </w:p>
        </w:tc>
        <w:tc>
          <w:tcPr>
            <w:tcW w:w="920" w:type="pct"/>
            <w:tcMar/>
          </w:tcPr>
          <w:p w:rsidRPr="00931FC0" w:rsidR="00B63EAD" w:rsidP="00767337" w:rsidRDefault="00B56280" w14:paraId="074CD610" w14:textId="27402ACD">
            <w:pPr>
              <w:rPr>
                <w:rFonts w:eastAsia="Titillium Web" w:cs="Titillium Web"/>
                <w:color w:val="000000"/>
              </w:rPr>
            </w:pPr>
            <w:r>
              <w:rPr>
                <w:rFonts w:eastAsia="Garamond" w:cs="Garamond"/>
                <w:color w:val="000000"/>
              </w:rPr>
              <w:t xml:space="preserve">d) </w:t>
            </w:r>
            <w:r w:rsidRPr="005075A4" w:rsidR="00B63EAD">
              <w:rPr>
                <w:rFonts w:eastAsia="Garamond" w:cs="Garamond"/>
                <w:color w:val="000000"/>
              </w:rPr>
              <w:t>prevede, nei suoi allegati, il rispetto della normativa in materia di trattamento dei dati personali?</w:t>
            </w:r>
          </w:p>
        </w:tc>
        <w:tc>
          <w:tcPr>
            <w:tcW w:w="176" w:type="pct"/>
            <w:gridSpan w:val="2"/>
            <w:tcMar/>
          </w:tcPr>
          <w:p w:rsidRPr="00767337" w:rsidR="00B63EAD" w:rsidP="00767337" w:rsidRDefault="00B63EAD" w14:paraId="29BCCD1A" w14:textId="77777777">
            <w:pPr>
              <w:jc w:val="center"/>
              <w:rPr>
                <w:rFonts w:eastAsia="Titillium Web" w:cs="Titillium Web"/>
                <w:bCs/>
                <w:color w:val="000000"/>
              </w:rPr>
            </w:pPr>
          </w:p>
        </w:tc>
        <w:tc>
          <w:tcPr>
            <w:tcW w:w="176" w:type="pct"/>
            <w:gridSpan w:val="2"/>
            <w:tcMar/>
          </w:tcPr>
          <w:p w:rsidRPr="00767337" w:rsidR="00B63EAD" w:rsidP="00767337" w:rsidRDefault="00B63EAD" w14:paraId="4B151525" w14:textId="77777777">
            <w:pPr>
              <w:jc w:val="center"/>
              <w:rPr>
                <w:rFonts w:eastAsia="Titillium Web" w:cs="Titillium Web"/>
                <w:bCs/>
                <w:color w:val="000000"/>
              </w:rPr>
            </w:pPr>
          </w:p>
        </w:tc>
        <w:tc>
          <w:tcPr>
            <w:tcW w:w="179" w:type="pct"/>
            <w:gridSpan w:val="2"/>
            <w:tcMar/>
          </w:tcPr>
          <w:p w:rsidRPr="00767337" w:rsidR="00B63EAD" w:rsidP="00767337" w:rsidRDefault="00B63EAD" w14:paraId="02D8F6D9" w14:textId="77777777">
            <w:pPr>
              <w:jc w:val="center"/>
              <w:rPr>
                <w:rFonts w:eastAsia="Titillium Web" w:cs="Titillium Web"/>
                <w:bCs/>
                <w:color w:val="000000"/>
              </w:rPr>
            </w:pPr>
          </w:p>
        </w:tc>
        <w:tc>
          <w:tcPr>
            <w:tcW w:w="1268" w:type="pct"/>
            <w:gridSpan w:val="2"/>
            <w:tcMar/>
          </w:tcPr>
          <w:p w:rsidRPr="00767337" w:rsidR="00B63EAD" w:rsidP="00767337" w:rsidRDefault="00B63EAD" w14:paraId="5882A478" w14:textId="77777777">
            <w:pPr>
              <w:rPr>
                <w:rFonts w:eastAsiaTheme="minorEastAsia" w:cstheme="minorBidi"/>
                <w:bCs/>
              </w:rPr>
            </w:pPr>
          </w:p>
        </w:tc>
        <w:tc>
          <w:tcPr>
            <w:tcW w:w="1258" w:type="pct"/>
            <w:tcMar/>
          </w:tcPr>
          <w:p w:rsidRPr="00767337" w:rsidR="00B63EAD" w:rsidP="00767337" w:rsidRDefault="00B63EAD" w14:paraId="26EC6DEF" w14:textId="77777777">
            <w:pPr>
              <w:rPr>
                <w:rFonts w:eastAsia="Titillium Web" w:cs="Titillium Web"/>
                <w:bCs/>
                <w:color w:val="000000" w:themeColor="text1"/>
              </w:rPr>
            </w:pPr>
          </w:p>
        </w:tc>
        <w:tc>
          <w:tcPr>
            <w:tcW w:w="802" w:type="pct"/>
            <w:vMerge/>
            <w:tcMar/>
            <w:vAlign w:val="center"/>
          </w:tcPr>
          <w:p w:rsidRPr="00CF3A60" w:rsidR="00B63EAD" w:rsidP="00B63EAD" w:rsidRDefault="00B63EAD" w14:paraId="5742283D"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2085D" w:rsidTr="3589ABE0" w14:paraId="53EB19C5" w14:textId="77777777">
        <w:trPr>
          <w:trHeight w:val="20"/>
        </w:trPr>
        <w:tc>
          <w:tcPr>
            <w:tcW w:w="221" w:type="pct"/>
            <w:vMerge/>
            <w:tcMar/>
          </w:tcPr>
          <w:p w:rsidR="00B63EAD" w:rsidP="00767337" w:rsidRDefault="00B63EAD" w14:paraId="37DE7998" w14:textId="77777777">
            <w:pPr>
              <w:jc w:val="center"/>
              <w:rPr>
                <w:rFonts w:eastAsia="Titillium Web" w:cs="Titillium Web"/>
                <w:color w:val="000000"/>
              </w:rPr>
            </w:pPr>
          </w:p>
        </w:tc>
        <w:tc>
          <w:tcPr>
            <w:tcW w:w="920" w:type="pct"/>
            <w:tcMar/>
          </w:tcPr>
          <w:p w:rsidRPr="00931FC0" w:rsidR="00B63EAD" w:rsidP="00767337" w:rsidRDefault="00B56280" w14:paraId="6CEB8E0A" w14:textId="38497D14">
            <w:pPr>
              <w:rPr>
                <w:rFonts w:eastAsia="Titillium Web" w:cs="Titillium Web"/>
                <w:color w:val="000000"/>
              </w:rPr>
            </w:pPr>
            <w:r>
              <w:rPr>
                <w:rFonts w:eastAsia="Garamond" w:cs="Garamond"/>
                <w:color w:val="000000"/>
              </w:rPr>
              <w:t xml:space="preserve">e) </w:t>
            </w:r>
            <w:r w:rsidRPr="005075A4" w:rsidR="00B63EAD">
              <w:rPr>
                <w:rFonts w:eastAsia="Garamond" w:cs="Garamond"/>
                <w:color w:val="000000"/>
              </w:rPr>
              <w:t xml:space="preserve">è stato pubblicato in conformità alle disposizioni in </w:t>
            </w:r>
            <w:r w:rsidRPr="005075A4" w:rsidR="00B63EAD">
              <w:rPr>
                <w:rFonts w:eastAsia="Garamond" w:cs="Garamond"/>
                <w:color w:val="000000"/>
              </w:rPr>
              <w:lastRenderedPageBreak/>
              <w:t xml:space="preserve">materia di redazione e pubblicazione di bandi e avvisi di cui agli articoli 72 e 73 del D.lgs. 50/2016 e, nel caso di affidamenti per importi inferiori alle soglie di rilevanza comunitaria, secondo le indicazioni dell’art. 36 del D.lgs. 50/2016?   </w:t>
            </w:r>
          </w:p>
        </w:tc>
        <w:tc>
          <w:tcPr>
            <w:tcW w:w="176" w:type="pct"/>
            <w:gridSpan w:val="2"/>
            <w:tcMar/>
          </w:tcPr>
          <w:p w:rsidRPr="00767337" w:rsidR="00B63EAD" w:rsidP="00767337" w:rsidRDefault="00B63EAD" w14:paraId="23B4FCF6" w14:textId="77777777">
            <w:pPr>
              <w:jc w:val="center"/>
              <w:rPr>
                <w:rFonts w:eastAsia="Titillium Web" w:cs="Titillium Web"/>
                <w:bCs/>
                <w:color w:val="000000"/>
              </w:rPr>
            </w:pPr>
          </w:p>
        </w:tc>
        <w:tc>
          <w:tcPr>
            <w:tcW w:w="176" w:type="pct"/>
            <w:gridSpan w:val="2"/>
            <w:tcMar/>
          </w:tcPr>
          <w:p w:rsidRPr="00767337" w:rsidR="00B63EAD" w:rsidP="00767337" w:rsidRDefault="00B63EAD" w14:paraId="71592F6C" w14:textId="77777777">
            <w:pPr>
              <w:jc w:val="center"/>
              <w:rPr>
                <w:rFonts w:eastAsia="Titillium Web" w:cs="Titillium Web"/>
                <w:bCs/>
                <w:color w:val="000000"/>
              </w:rPr>
            </w:pPr>
          </w:p>
        </w:tc>
        <w:tc>
          <w:tcPr>
            <w:tcW w:w="179" w:type="pct"/>
            <w:gridSpan w:val="2"/>
            <w:tcMar/>
          </w:tcPr>
          <w:p w:rsidRPr="00767337" w:rsidR="00B63EAD" w:rsidP="00767337" w:rsidRDefault="00B63EAD" w14:paraId="057D3C12" w14:textId="77777777">
            <w:pPr>
              <w:jc w:val="center"/>
              <w:rPr>
                <w:rFonts w:eastAsia="Titillium Web" w:cs="Titillium Web"/>
                <w:bCs/>
                <w:color w:val="000000"/>
              </w:rPr>
            </w:pPr>
          </w:p>
        </w:tc>
        <w:tc>
          <w:tcPr>
            <w:tcW w:w="1268" w:type="pct"/>
            <w:gridSpan w:val="2"/>
            <w:tcMar/>
          </w:tcPr>
          <w:p w:rsidRPr="00767337" w:rsidR="00B63EAD" w:rsidP="00767337" w:rsidRDefault="00B63EAD" w14:paraId="30763F5A" w14:textId="77777777">
            <w:pPr>
              <w:rPr>
                <w:rFonts w:eastAsiaTheme="minorEastAsia" w:cstheme="minorBidi"/>
                <w:bCs/>
              </w:rPr>
            </w:pPr>
          </w:p>
        </w:tc>
        <w:tc>
          <w:tcPr>
            <w:tcW w:w="1258" w:type="pct"/>
            <w:tcMar/>
          </w:tcPr>
          <w:p w:rsidRPr="00767337" w:rsidR="00B63EAD" w:rsidP="00767337" w:rsidRDefault="00B63EAD" w14:paraId="43693E1B" w14:textId="77777777">
            <w:pPr>
              <w:rPr>
                <w:rFonts w:eastAsia="Titillium Web" w:cs="Titillium Web"/>
                <w:bCs/>
                <w:color w:val="000000" w:themeColor="text1"/>
              </w:rPr>
            </w:pPr>
          </w:p>
        </w:tc>
        <w:tc>
          <w:tcPr>
            <w:tcW w:w="802" w:type="pct"/>
            <w:vMerge/>
            <w:tcMar/>
            <w:vAlign w:val="center"/>
          </w:tcPr>
          <w:p w:rsidRPr="00CF3A60" w:rsidR="00B63EAD" w:rsidP="00B63EAD" w:rsidRDefault="00B63EAD" w14:paraId="3780668E"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2085D" w:rsidTr="3589ABE0" w14:paraId="033FC9D4" w14:textId="77777777">
        <w:trPr>
          <w:trHeight w:val="20"/>
        </w:trPr>
        <w:tc>
          <w:tcPr>
            <w:tcW w:w="221" w:type="pct"/>
            <w:vMerge w:val="restart"/>
            <w:tcMar/>
          </w:tcPr>
          <w:p w:rsidR="00B63EAD" w:rsidP="00767337" w:rsidRDefault="00B63EAD" w14:paraId="316A6AF8" w14:textId="490CD05A">
            <w:pPr>
              <w:jc w:val="center"/>
              <w:rPr>
                <w:rFonts w:eastAsia="Titillium Web" w:cs="Titillium Web"/>
                <w:color w:val="000000"/>
              </w:rPr>
            </w:pPr>
            <w:r>
              <w:rPr>
                <w:rFonts w:eastAsia="Titillium Web" w:cs="Titillium Web"/>
                <w:color w:val="000000"/>
              </w:rPr>
              <w:t>A12</w:t>
            </w:r>
          </w:p>
        </w:tc>
        <w:tc>
          <w:tcPr>
            <w:tcW w:w="920" w:type="pct"/>
            <w:tcMar/>
          </w:tcPr>
          <w:p w:rsidRPr="00DF01F1" w:rsidR="00B63EAD" w:rsidP="00767337" w:rsidRDefault="00B63EAD" w14:paraId="5FCB4420" w14:textId="77777777">
            <w:pPr>
              <w:widowControl w:val="0"/>
              <w:pBdr>
                <w:top w:val="nil"/>
                <w:left w:val="nil"/>
                <w:bottom w:val="nil"/>
                <w:right w:val="nil"/>
                <w:between w:val="nil"/>
              </w:pBdr>
              <w:rPr>
                <w:rFonts w:eastAsia="Garamond" w:cs="Garamond"/>
                <w:b/>
                <w:color w:val="000000"/>
              </w:rPr>
            </w:pPr>
            <w:r w:rsidRPr="00DF01F1">
              <w:rPr>
                <w:rFonts w:eastAsia="Garamond" w:cs="Garamond"/>
                <w:b/>
                <w:color w:val="000000"/>
              </w:rPr>
              <w:t>Per acquisizione di forniture e servizi nei settori ordinari mediante convenzioni e contratti quadro CONSIP (art. 54 D. Lgs. 50/2016):</w:t>
            </w:r>
          </w:p>
          <w:p w:rsidRPr="00931FC0" w:rsidR="00B63EAD" w:rsidP="00767337" w:rsidRDefault="00B56280" w14:paraId="5A9686FB" w14:textId="4B8728F8">
            <w:pPr>
              <w:rPr>
                <w:rFonts w:eastAsia="Titillium Web" w:cs="Titillium Web"/>
                <w:color w:val="000000"/>
              </w:rPr>
            </w:pPr>
            <w:r>
              <w:rPr>
                <w:rFonts w:eastAsia="Garamond" w:cs="Garamond"/>
                <w:color w:val="000000"/>
              </w:rPr>
              <w:t xml:space="preserve">a) </w:t>
            </w:r>
            <w:r w:rsidRPr="00DF01F1" w:rsidR="00B63EAD">
              <w:rPr>
                <w:rFonts w:eastAsia="Garamond" w:cs="Garamond"/>
                <w:color w:val="000000"/>
              </w:rPr>
              <w:t>l’acquisto di beni e/o servizi è avvenuto in coerenza con la Convenzione o Contratto Quadro CONSIP?</w:t>
            </w:r>
          </w:p>
        </w:tc>
        <w:tc>
          <w:tcPr>
            <w:tcW w:w="176" w:type="pct"/>
            <w:gridSpan w:val="2"/>
            <w:tcMar/>
          </w:tcPr>
          <w:p w:rsidRPr="00767337" w:rsidR="00B63EAD" w:rsidP="00767337" w:rsidRDefault="00B63EAD" w14:paraId="5BC531AF" w14:textId="77777777">
            <w:pPr>
              <w:jc w:val="center"/>
              <w:rPr>
                <w:rFonts w:eastAsia="Titillium Web" w:cs="Titillium Web"/>
                <w:bCs/>
                <w:color w:val="000000"/>
              </w:rPr>
            </w:pPr>
          </w:p>
        </w:tc>
        <w:tc>
          <w:tcPr>
            <w:tcW w:w="176" w:type="pct"/>
            <w:gridSpan w:val="2"/>
            <w:tcMar/>
          </w:tcPr>
          <w:p w:rsidRPr="00767337" w:rsidR="00B63EAD" w:rsidP="00767337" w:rsidRDefault="00B63EAD" w14:paraId="370FF2FF" w14:textId="77777777">
            <w:pPr>
              <w:jc w:val="center"/>
              <w:rPr>
                <w:rFonts w:eastAsia="Titillium Web" w:cs="Titillium Web"/>
                <w:bCs/>
                <w:color w:val="000000"/>
              </w:rPr>
            </w:pPr>
          </w:p>
        </w:tc>
        <w:tc>
          <w:tcPr>
            <w:tcW w:w="179" w:type="pct"/>
            <w:gridSpan w:val="2"/>
            <w:tcMar/>
          </w:tcPr>
          <w:p w:rsidRPr="00767337" w:rsidR="00B63EAD" w:rsidP="00767337" w:rsidRDefault="00B63EAD" w14:paraId="79E9F41B" w14:textId="77777777">
            <w:pPr>
              <w:jc w:val="center"/>
              <w:rPr>
                <w:rFonts w:eastAsia="Titillium Web" w:cs="Titillium Web"/>
                <w:bCs/>
                <w:color w:val="000000"/>
              </w:rPr>
            </w:pPr>
          </w:p>
        </w:tc>
        <w:tc>
          <w:tcPr>
            <w:tcW w:w="1268" w:type="pct"/>
            <w:gridSpan w:val="2"/>
            <w:tcMar/>
          </w:tcPr>
          <w:p w:rsidRPr="00767337" w:rsidR="00B63EAD" w:rsidP="00767337" w:rsidRDefault="00B63EAD" w14:paraId="1F4696FD" w14:textId="77777777">
            <w:pPr>
              <w:rPr>
                <w:rFonts w:eastAsiaTheme="minorEastAsia" w:cstheme="minorBidi"/>
                <w:bCs/>
              </w:rPr>
            </w:pPr>
          </w:p>
        </w:tc>
        <w:tc>
          <w:tcPr>
            <w:tcW w:w="1258" w:type="pct"/>
            <w:tcMar/>
          </w:tcPr>
          <w:p w:rsidRPr="00767337" w:rsidR="00B63EAD" w:rsidP="00767337" w:rsidRDefault="00B63EAD" w14:paraId="721B2007" w14:textId="77777777">
            <w:pPr>
              <w:rPr>
                <w:rFonts w:eastAsia="Titillium Web" w:cs="Titillium Web"/>
                <w:bCs/>
                <w:color w:val="000000" w:themeColor="text1"/>
              </w:rPr>
            </w:pPr>
          </w:p>
        </w:tc>
        <w:tc>
          <w:tcPr>
            <w:tcW w:w="802" w:type="pct"/>
            <w:vMerge w:val="restart"/>
            <w:tcMar/>
            <w:vAlign w:val="center"/>
          </w:tcPr>
          <w:p w:rsidRPr="00DF01F1" w:rsidR="00B63EAD" w:rsidP="00B56280" w:rsidRDefault="00B63EAD" w14:paraId="7DBE5577"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Ordine diretto d’acquisto/Contratto</w:t>
            </w:r>
          </w:p>
          <w:p w:rsidRPr="00DF01F1" w:rsidR="00B63EAD" w:rsidP="00B56280" w:rsidRDefault="00B63EAD" w14:paraId="09E1B11E"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Piano dei fabbisogni</w:t>
            </w:r>
          </w:p>
          <w:p w:rsidRPr="00B56280" w:rsidR="00B63EAD" w:rsidP="00B56280" w:rsidRDefault="00B63EAD" w14:paraId="1D0E866A"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Accordo quadro/Convenzioni CONSIP</w:t>
            </w:r>
          </w:p>
          <w:p w:rsidRPr="00B56280" w:rsidR="00B63EAD" w:rsidP="00B56280" w:rsidRDefault="00B63EAD" w14:paraId="15A8AE9F" w14:textId="33F6C5C9">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tc>
      </w:tr>
      <w:tr w:rsidRPr="00931FC0" w:rsidR="0072085D" w:rsidTr="3589ABE0" w14:paraId="78157307" w14:textId="77777777">
        <w:trPr>
          <w:trHeight w:val="20"/>
        </w:trPr>
        <w:tc>
          <w:tcPr>
            <w:tcW w:w="221" w:type="pct"/>
            <w:vMerge/>
            <w:tcMar/>
          </w:tcPr>
          <w:p w:rsidR="00B63EAD" w:rsidP="00767337" w:rsidRDefault="00B63EAD" w14:paraId="631C729E" w14:textId="77777777">
            <w:pPr>
              <w:jc w:val="center"/>
              <w:rPr>
                <w:rFonts w:eastAsia="Titillium Web" w:cs="Titillium Web"/>
                <w:color w:val="000000"/>
              </w:rPr>
            </w:pPr>
          </w:p>
        </w:tc>
        <w:tc>
          <w:tcPr>
            <w:tcW w:w="920" w:type="pct"/>
            <w:tcMar/>
          </w:tcPr>
          <w:p w:rsidRPr="00931FC0" w:rsidR="00B63EAD" w:rsidP="00767337" w:rsidRDefault="00B56280" w14:paraId="5566022C" w14:textId="620060E5">
            <w:pPr>
              <w:rPr>
                <w:rFonts w:eastAsia="Titillium Web" w:cs="Titillium Web"/>
                <w:color w:val="000000"/>
              </w:rPr>
            </w:pPr>
            <w:r>
              <w:rPr>
                <w:rFonts w:eastAsia="Garamond" w:cs="Garamond"/>
                <w:color w:val="000000"/>
              </w:rPr>
              <w:t xml:space="preserve">b) </w:t>
            </w:r>
            <w:r w:rsidRPr="00DF01F1" w:rsidR="00B63EAD">
              <w:rPr>
                <w:rFonts w:eastAsia="Garamond" w:cs="Garamond"/>
                <w:color w:val="000000"/>
              </w:rPr>
              <w:t>esiste l’atto/provvedimento con il quale l’Amministrazione esprime il fabbisogno di beni/servizi per la realizzazione del progetto?</w:t>
            </w:r>
          </w:p>
        </w:tc>
        <w:tc>
          <w:tcPr>
            <w:tcW w:w="176" w:type="pct"/>
            <w:gridSpan w:val="2"/>
            <w:tcMar/>
          </w:tcPr>
          <w:p w:rsidRPr="00767337" w:rsidR="00B63EAD" w:rsidP="00767337" w:rsidRDefault="00B63EAD" w14:paraId="456E259B" w14:textId="77777777">
            <w:pPr>
              <w:jc w:val="center"/>
              <w:rPr>
                <w:rFonts w:eastAsia="Titillium Web" w:cs="Titillium Web"/>
                <w:bCs/>
                <w:color w:val="000000"/>
              </w:rPr>
            </w:pPr>
          </w:p>
        </w:tc>
        <w:tc>
          <w:tcPr>
            <w:tcW w:w="176" w:type="pct"/>
            <w:gridSpan w:val="2"/>
            <w:tcMar/>
          </w:tcPr>
          <w:p w:rsidRPr="00767337" w:rsidR="00B63EAD" w:rsidP="00767337" w:rsidRDefault="00B63EAD" w14:paraId="2DA57A0F" w14:textId="77777777">
            <w:pPr>
              <w:jc w:val="center"/>
              <w:rPr>
                <w:rFonts w:eastAsia="Titillium Web" w:cs="Titillium Web"/>
                <w:bCs/>
                <w:color w:val="000000"/>
              </w:rPr>
            </w:pPr>
          </w:p>
        </w:tc>
        <w:tc>
          <w:tcPr>
            <w:tcW w:w="179" w:type="pct"/>
            <w:gridSpan w:val="2"/>
            <w:tcMar/>
          </w:tcPr>
          <w:p w:rsidRPr="00767337" w:rsidR="00B63EAD" w:rsidP="00767337" w:rsidRDefault="00B63EAD" w14:paraId="4048679E" w14:textId="77777777">
            <w:pPr>
              <w:jc w:val="center"/>
              <w:rPr>
                <w:rFonts w:eastAsia="Titillium Web" w:cs="Titillium Web"/>
                <w:bCs/>
                <w:color w:val="000000"/>
              </w:rPr>
            </w:pPr>
          </w:p>
        </w:tc>
        <w:tc>
          <w:tcPr>
            <w:tcW w:w="1268" w:type="pct"/>
            <w:gridSpan w:val="2"/>
            <w:tcMar/>
          </w:tcPr>
          <w:p w:rsidRPr="00767337" w:rsidR="00B63EAD" w:rsidP="00767337" w:rsidRDefault="00B63EAD" w14:paraId="34BBEDE5" w14:textId="77777777">
            <w:pPr>
              <w:rPr>
                <w:rFonts w:eastAsiaTheme="minorEastAsia" w:cstheme="minorBidi"/>
                <w:bCs/>
              </w:rPr>
            </w:pPr>
          </w:p>
        </w:tc>
        <w:tc>
          <w:tcPr>
            <w:tcW w:w="1258" w:type="pct"/>
            <w:tcMar/>
          </w:tcPr>
          <w:p w:rsidRPr="00767337" w:rsidR="00B63EAD" w:rsidP="00767337" w:rsidRDefault="00B63EAD" w14:paraId="28A22756"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6FCBCA1B"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85B1C38" w14:textId="77777777">
        <w:trPr>
          <w:trHeight w:val="20"/>
        </w:trPr>
        <w:tc>
          <w:tcPr>
            <w:tcW w:w="221" w:type="pct"/>
            <w:vMerge w:val="restart"/>
            <w:tcMar/>
          </w:tcPr>
          <w:p w:rsidR="00B63EAD" w:rsidP="00767337" w:rsidRDefault="00B63EAD" w14:paraId="1EDE04EB" w14:textId="1BC76393">
            <w:pPr>
              <w:jc w:val="center"/>
              <w:rPr>
                <w:rFonts w:eastAsia="Titillium Web" w:cs="Titillium Web"/>
                <w:color w:val="000000"/>
              </w:rPr>
            </w:pPr>
            <w:r>
              <w:rPr>
                <w:rFonts w:eastAsia="Titillium Web" w:cs="Titillium Web"/>
                <w:color w:val="000000"/>
              </w:rPr>
              <w:t>A13</w:t>
            </w:r>
          </w:p>
        </w:tc>
        <w:tc>
          <w:tcPr>
            <w:tcW w:w="920" w:type="pct"/>
            <w:tcMar/>
          </w:tcPr>
          <w:p w:rsidRPr="00B130AE" w:rsidR="00B63EAD" w:rsidP="00767337" w:rsidRDefault="00B63EAD" w14:paraId="606E1A38" w14:textId="77777777">
            <w:pPr>
              <w:widowControl w:val="0"/>
              <w:pBdr>
                <w:top w:val="nil"/>
                <w:left w:val="nil"/>
                <w:bottom w:val="nil"/>
                <w:right w:val="nil"/>
                <w:between w:val="nil"/>
              </w:pBdr>
              <w:rPr>
                <w:rFonts w:eastAsia="Garamond" w:cs="Garamond"/>
                <w:b/>
                <w:color w:val="000000"/>
              </w:rPr>
            </w:pPr>
            <w:r w:rsidRPr="00B130AE">
              <w:rPr>
                <w:rFonts w:eastAsia="Garamond" w:cs="Garamond"/>
                <w:b/>
                <w:color w:val="000000"/>
              </w:rPr>
              <w:t xml:space="preserve">Affidamento di lavori, servizi </w:t>
            </w:r>
            <w:r w:rsidRPr="00B130AE">
              <w:rPr>
                <w:rFonts w:eastAsia="Garamond" w:cs="Garamond"/>
                <w:b/>
                <w:color w:val="000000"/>
              </w:rPr>
              <w:lastRenderedPageBreak/>
              <w:t>e forniture sottosoglia (fino al 30 giugno 2023)</w:t>
            </w:r>
          </w:p>
          <w:p w:rsidRPr="00B130AE" w:rsidR="00B63EAD" w:rsidP="00767337" w:rsidRDefault="00B63EAD" w14:paraId="7AF0C828" w14:textId="77777777">
            <w:pPr>
              <w:widowControl w:val="0"/>
              <w:pBdr>
                <w:top w:val="nil"/>
                <w:left w:val="nil"/>
                <w:bottom w:val="nil"/>
                <w:right w:val="nil"/>
                <w:between w:val="nil"/>
              </w:pBdr>
              <w:spacing w:before="149"/>
              <w:rPr>
                <w:rFonts w:eastAsia="Garamond" w:cs="Garamond"/>
                <w:color w:val="000000"/>
              </w:rPr>
            </w:pPr>
            <w:r w:rsidRPr="00B130AE">
              <w:rPr>
                <w:rFonts w:eastAsia="Garamond" w:cs="Garamond"/>
                <w:b/>
                <w:color w:val="000000"/>
              </w:rPr>
              <w:t>Nel caso di lavori fino a 150.000 euro e di   servizi e forniture fino a 139.000 euro</w:t>
            </w:r>
            <w:r w:rsidRPr="00B130AE">
              <w:rPr>
                <w:rFonts w:eastAsia="Garamond" w:cs="Garamond"/>
                <w:color w:val="000000"/>
              </w:rPr>
              <w:t>:</w:t>
            </w:r>
          </w:p>
          <w:p w:rsidRPr="00931FC0" w:rsidR="00B63EAD" w:rsidP="00767337" w:rsidRDefault="00B63EAD" w14:paraId="466F7447" w14:textId="023BA35E">
            <w:pPr>
              <w:rPr>
                <w:rFonts w:eastAsia="Titillium Web" w:cs="Titillium Web"/>
                <w:color w:val="000000"/>
              </w:rPr>
            </w:pPr>
            <w:r w:rsidRPr="00B130AE">
              <w:rPr>
                <w:rFonts w:eastAsia="Garamond" w:cs="Garamond"/>
                <w:color w:val="000000"/>
              </w:rPr>
              <w:t>a) è stata utilizzata la procedura prevista dall’art. 1, comma 2, lett. a) del D.L. n.76/2020, convertito con modificazioni dalla Legge n. 120/2020, così come modificata dall’art. 51, comma 1, del D.L. n. 77/2021, convertito con modificazioni dalla Legge 108/2021, che consente, l’affidamento diretto dei lavori di importo fino ai 150.000 euro e dei servizi e forniture, ivi compresi i servizi di ingegneria e architettura e l’attività di progettazione, di importo fino a 139.000 euro?</w:t>
            </w:r>
          </w:p>
        </w:tc>
        <w:tc>
          <w:tcPr>
            <w:tcW w:w="176" w:type="pct"/>
            <w:gridSpan w:val="2"/>
            <w:tcMar/>
          </w:tcPr>
          <w:p w:rsidRPr="00767337" w:rsidR="00B63EAD" w:rsidP="00767337" w:rsidRDefault="00B63EAD" w14:paraId="3CCC9784" w14:textId="77777777">
            <w:pPr>
              <w:jc w:val="center"/>
              <w:rPr>
                <w:rFonts w:eastAsia="Titillium Web" w:cs="Titillium Web"/>
                <w:bCs/>
                <w:color w:val="000000"/>
              </w:rPr>
            </w:pPr>
          </w:p>
        </w:tc>
        <w:tc>
          <w:tcPr>
            <w:tcW w:w="176" w:type="pct"/>
            <w:gridSpan w:val="2"/>
            <w:tcMar/>
          </w:tcPr>
          <w:p w:rsidRPr="00767337" w:rsidR="00B63EAD" w:rsidP="00767337" w:rsidRDefault="00B63EAD" w14:paraId="0FDD86FC" w14:textId="77777777">
            <w:pPr>
              <w:jc w:val="center"/>
              <w:rPr>
                <w:rFonts w:eastAsia="Titillium Web" w:cs="Titillium Web"/>
                <w:bCs/>
                <w:color w:val="000000"/>
              </w:rPr>
            </w:pPr>
          </w:p>
        </w:tc>
        <w:tc>
          <w:tcPr>
            <w:tcW w:w="179" w:type="pct"/>
            <w:gridSpan w:val="2"/>
            <w:tcMar/>
          </w:tcPr>
          <w:p w:rsidRPr="00767337" w:rsidR="00B63EAD" w:rsidP="00767337" w:rsidRDefault="00B63EAD" w14:paraId="409037D4" w14:textId="77777777">
            <w:pPr>
              <w:jc w:val="center"/>
              <w:rPr>
                <w:rFonts w:eastAsia="Titillium Web" w:cs="Titillium Web"/>
                <w:bCs/>
                <w:color w:val="000000"/>
              </w:rPr>
            </w:pPr>
          </w:p>
        </w:tc>
        <w:tc>
          <w:tcPr>
            <w:tcW w:w="1268" w:type="pct"/>
            <w:gridSpan w:val="2"/>
            <w:tcMar/>
          </w:tcPr>
          <w:p w:rsidRPr="00767337" w:rsidR="00B63EAD" w:rsidP="00767337" w:rsidRDefault="00B63EAD" w14:paraId="77BAA863" w14:textId="77777777">
            <w:pPr>
              <w:rPr>
                <w:rFonts w:eastAsiaTheme="minorEastAsia" w:cstheme="minorBidi"/>
                <w:bCs/>
              </w:rPr>
            </w:pPr>
          </w:p>
        </w:tc>
        <w:tc>
          <w:tcPr>
            <w:tcW w:w="1258" w:type="pct"/>
            <w:tcMar/>
          </w:tcPr>
          <w:p w:rsidRPr="00767337" w:rsidR="00B63EAD" w:rsidP="00767337" w:rsidRDefault="00B63EAD" w14:paraId="4EDADF24" w14:textId="77777777">
            <w:pPr>
              <w:rPr>
                <w:rFonts w:eastAsia="Titillium Web" w:cs="Titillium Web"/>
                <w:bCs/>
                <w:color w:val="000000" w:themeColor="text1"/>
              </w:rPr>
            </w:pPr>
          </w:p>
        </w:tc>
        <w:tc>
          <w:tcPr>
            <w:tcW w:w="802" w:type="pct"/>
            <w:vMerge w:val="restart"/>
            <w:tcMar/>
            <w:vAlign w:val="center"/>
          </w:tcPr>
          <w:p w:rsidRPr="00DF01F1" w:rsidR="00B63EAD" w:rsidP="00B56280" w:rsidRDefault="00B63EAD" w14:paraId="1400B242"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rsidRPr="00B56280" w:rsidR="00B63EAD" w:rsidP="00B56280" w:rsidRDefault="00B63EAD" w14:paraId="3DAF479D" w14:textId="79C33E61">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039AB7F7" w14:textId="77777777">
        <w:trPr>
          <w:trHeight w:val="20"/>
        </w:trPr>
        <w:tc>
          <w:tcPr>
            <w:tcW w:w="221" w:type="pct"/>
            <w:vMerge/>
            <w:tcMar/>
          </w:tcPr>
          <w:p w:rsidR="00B63EAD" w:rsidP="00767337" w:rsidRDefault="00B63EAD" w14:paraId="48DDD1B1" w14:textId="77777777">
            <w:pPr>
              <w:jc w:val="center"/>
              <w:rPr>
                <w:rFonts w:eastAsia="Titillium Web" w:cs="Titillium Web"/>
                <w:color w:val="000000"/>
              </w:rPr>
            </w:pPr>
          </w:p>
        </w:tc>
        <w:tc>
          <w:tcPr>
            <w:tcW w:w="920" w:type="pct"/>
            <w:tcMar/>
          </w:tcPr>
          <w:p w:rsidRPr="00931FC0" w:rsidR="00B63EAD" w:rsidP="00767337" w:rsidRDefault="00B56280" w14:paraId="00C23F6F" w14:textId="16961CFD">
            <w:pPr>
              <w:rPr>
                <w:rFonts w:eastAsia="Titillium Web" w:cs="Titillium Web"/>
                <w:color w:val="000000"/>
              </w:rPr>
            </w:pPr>
            <w:r>
              <w:rPr>
                <w:rFonts w:eastAsia="Garamond" w:cs="Garamond"/>
                <w:color w:val="000000"/>
              </w:rPr>
              <w:t xml:space="preserve">b) </w:t>
            </w:r>
            <w:r w:rsidRPr="00B130AE" w:rsidR="00B63EAD">
              <w:rPr>
                <w:rFonts w:eastAsia="Garamond" w:cs="Garamond"/>
                <w:color w:val="000000"/>
              </w:rPr>
              <w:t xml:space="preserve">la Stazione appaltante ha proceduto all’affidamento </w:t>
            </w:r>
            <w:r w:rsidRPr="00B130AE" w:rsidR="00B63EAD">
              <w:rPr>
                <w:rFonts w:eastAsia="Garamond" w:cs="Garamond"/>
                <w:color w:val="000000"/>
              </w:rPr>
              <w:lastRenderedPageBreak/>
              <w:t>diretto nel rispetto del principio di rotazione?</w:t>
            </w:r>
          </w:p>
        </w:tc>
        <w:tc>
          <w:tcPr>
            <w:tcW w:w="176" w:type="pct"/>
            <w:gridSpan w:val="2"/>
            <w:tcMar/>
          </w:tcPr>
          <w:p w:rsidRPr="00767337" w:rsidR="00B63EAD" w:rsidP="00767337" w:rsidRDefault="00B63EAD" w14:paraId="3708276B" w14:textId="77777777">
            <w:pPr>
              <w:jc w:val="center"/>
              <w:rPr>
                <w:rFonts w:eastAsia="Titillium Web" w:cs="Titillium Web"/>
                <w:bCs/>
                <w:color w:val="000000"/>
              </w:rPr>
            </w:pPr>
          </w:p>
        </w:tc>
        <w:tc>
          <w:tcPr>
            <w:tcW w:w="176" w:type="pct"/>
            <w:gridSpan w:val="2"/>
            <w:tcMar/>
          </w:tcPr>
          <w:p w:rsidRPr="00767337" w:rsidR="00B63EAD" w:rsidP="00767337" w:rsidRDefault="00B63EAD" w14:paraId="4EDD0026" w14:textId="77777777">
            <w:pPr>
              <w:jc w:val="center"/>
              <w:rPr>
                <w:rFonts w:eastAsia="Titillium Web" w:cs="Titillium Web"/>
                <w:bCs/>
                <w:color w:val="000000"/>
              </w:rPr>
            </w:pPr>
          </w:p>
        </w:tc>
        <w:tc>
          <w:tcPr>
            <w:tcW w:w="179" w:type="pct"/>
            <w:gridSpan w:val="2"/>
            <w:tcMar/>
          </w:tcPr>
          <w:p w:rsidRPr="00767337" w:rsidR="00B63EAD" w:rsidP="00767337" w:rsidRDefault="00B63EAD" w14:paraId="0F5B93AA" w14:textId="77777777">
            <w:pPr>
              <w:jc w:val="center"/>
              <w:rPr>
                <w:rFonts w:eastAsia="Titillium Web" w:cs="Titillium Web"/>
                <w:bCs/>
                <w:color w:val="000000"/>
              </w:rPr>
            </w:pPr>
          </w:p>
        </w:tc>
        <w:tc>
          <w:tcPr>
            <w:tcW w:w="1268" w:type="pct"/>
            <w:gridSpan w:val="2"/>
            <w:tcMar/>
          </w:tcPr>
          <w:p w:rsidRPr="00767337" w:rsidR="00B63EAD" w:rsidP="00767337" w:rsidRDefault="00B63EAD" w14:paraId="473C9CC6" w14:textId="77777777">
            <w:pPr>
              <w:rPr>
                <w:rFonts w:eastAsiaTheme="minorEastAsia" w:cstheme="minorBidi"/>
                <w:bCs/>
              </w:rPr>
            </w:pPr>
          </w:p>
        </w:tc>
        <w:tc>
          <w:tcPr>
            <w:tcW w:w="1258" w:type="pct"/>
            <w:tcMar/>
          </w:tcPr>
          <w:p w:rsidRPr="00767337" w:rsidR="00B63EAD" w:rsidP="00767337" w:rsidRDefault="00B63EAD" w14:paraId="7B5744B9"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5DF46384"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4D0CE898" w14:textId="77777777">
        <w:trPr>
          <w:trHeight w:val="20"/>
        </w:trPr>
        <w:tc>
          <w:tcPr>
            <w:tcW w:w="221" w:type="pct"/>
            <w:vMerge/>
            <w:tcMar/>
          </w:tcPr>
          <w:p w:rsidR="00B63EAD" w:rsidP="00767337" w:rsidRDefault="00B63EAD" w14:paraId="631994EF" w14:textId="77777777">
            <w:pPr>
              <w:jc w:val="center"/>
              <w:rPr>
                <w:rFonts w:eastAsia="Titillium Web" w:cs="Titillium Web"/>
                <w:color w:val="000000"/>
              </w:rPr>
            </w:pPr>
          </w:p>
        </w:tc>
        <w:tc>
          <w:tcPr>
            <w:tcW w:w="920" w:type="pct"/>
            <w:tcMar/>
          </w:tcPr>
          <w:p w:rsidRPr="00931FC0" w:rsidR="00B63EAD" w:rsidP="00767337" w:rsidRDefault="00B56280" w14:paraId="67738CA2" w14:textId="66AF9FB2">
            <w:pPr>
              <w:rPr>
                <w:rFonts w:eastAsia="Titillium Web" w:cs="Titillium Web"/>
                <w:color w:val="000000"/>
              </w:rPr>
            </w:pPr>
            <w:r>
              <w:rPr>
                <w:rFonts w:eastAsia="Garamond" w:cs="Garamond"/>
                <w:color w:val="000000"/>
              </w:rPr>
              <w:t xml:space="preserve">c) </w:t>
            </w:r>
            <w:r w:rsidRPr="00B130AE" w:rsidR="00B63EAD">
              <w:rPr>
                <w:rFonts w:eastAsia="Garamond" w:cs="Garamond"/>
                <w:color w:val="000000"/>
              </w:rPr>
              <w:t xml:space="preserve">la determina a contrarre è stata adottata entro il 30 giugno 2023? </w:t>
            </w:r>
          </w:p>
        </w:tc>
        <w:tc>
          <w:tcPr>
            <w:tcW w:w="176" w:type="pct"/>
            <w:gridSpan w:val="2"/>
            <w:tcMar/>
          </w:tcPr>
          <w:p w:rsidRPr="00767337" w:rsidR="00B63EAD" w:rsidP="00767337" w:rsidRDefault="00B63EAD" w14:paraId="56E70DB3" w14:textId="77777777">
            <w:pPr>
              <w:jc w:val="center"/>
              <w:rPr>
                <w:rFonts w:eastAsia="Titillium Web" w:cs="Titillium Web"/>
                <w:bCs/>
                <w:color w:val="000000"/>
              </w:rPr>
            </w:pPr>
          </w:p>
        </w:tc>
        <w:tc>
          <w:tcPr>
            <w:tcW w:w="176" w:type="pct"/>
            <w:gridSpan w:val="2"/>
            <w:tcMar/>
          </w:tcPr>
          <w:p w:rsidRPr="00767337" w:rsidR="00B63EAD" w:rsidP="00767337" w:rsidRDefault="00B63EAD" w14:paraId="7905669D" w14:textId="77777777">
            <w:pPr>
              <w:jc w:val="center"/>
              <w:rPr>
                <w:rFonts w:eastAsia="Titillium Web" w:cs="Titillium Web"/>
                <w:bCs/>
                <w:color w:val="000000"/>
              </w:rPr>
            </w:pPr>
          </w:p>
        </w:tc>
        <w:tc>
          <w:tcPr>
            <w:tcW w:w="179" w:type="pct"/>
            <w:gridSpan w:val="2"/>
            <w:tcMar/>
          </w:tcPr>
          <w:p w:rsidRPr="00767337" w:rsidR="00B63EAD" w:rsidP="00767337" w:rsidRDefault="00B63EAD" w14:paraId="5F3E8607" w14:textId="77777777">
            <w:pPr>
              <w:jc w:val="center"/>
              <w:rPr>
                <w:rFonts w:eastAsia="Titillium Web" w:cs="Titillium Web"/>
                <w:bCs/>
                <w:color w:val="000000"/>
              </w:rPr>
            </w:pPr>
          </w:p>
        </w:tc>
        <w:tc>
          <w:tcPr>
            <w:tcW w:w="1268" w:type="pct"/>
            <w:gridSpan w:val="2"/>
            <w:tcMar/>
          </w:tcPr>
          <w:p w:rsidRPr="00767337" w:rsidR="00B63EAD" w:rsidP="00767337" w:rsidRDefault="00B63EAD" w14:paraId="7CA89115" w14:textId="77777777">
            <w:pPr>
              <w:rPr>
                <w:rFonts w:eastAsiaTheme="minorEastAsia" w:cstheme="minorBidi"/>
                <w:bCs/>
              </w:rPr>
            </w:pPr>
          </w:p>
        </w:tc>
        <w:tc>
          <w:tcPr>
            <w:tcW w:w="1258" w:type="pct"/>
            <w:tcMar/>
          </w:tcPr>
          <w:p w:rsidRPr="00767337" w:rsidR="00B63EAD" w:rsidP="00767337" w:rsidRDefault="00B63EAD" w14:paraId="69D2CAF6"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56C134A1"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65F3D8B2" w14:textId="77777777">
        <w:trPr>
          <w:trHeight w:val="20"/>
        </w:trPr>
        <w:tc>
          <w:tcPr>
            <w:tcW w:w="221" w:type="pct"/>
            <w:vMerge/>
            <w:tcMar/>
          </w:tcPr>
          <w:p w:rsidR="00B63EAD" w:rsidP="00767337" w:rsidRDefault="00B63EAD" w14:paraId="75476D19" w14:textId="77777777">
            <w:pPr>
              <w:jc w:val="center"/>
              <w:rPr>
                <w:rFonts w:eastAsia="Titillium Web" w:cs="Titillium Web"/>
                <w:color w:val="000000"/>
              </w:rPr>
            </w:pPr>
          </w:p>
        </w:tc>
        <w:tc>
          <w:tcPr>
            <w:tcW w:w="920" w:type="pct"/>
            <w:tcMar/>
          </w:tcPr>
          <w:p w:rsidRPr="00931FC0" w:rsidR="00B63EAD" w:rsidP="00767337" w:rsidRDefault="00B56280" w14:paraId="5031488C" w14:textId="24C6E67C">
            <w:pPr>
              <w:rPr>
                <w:rFonts w:eastAsia="Titillium Web" w:cs="Titillium Web"/>
                <w:color w:val="000000"/>
              </w:rPr>
            </w:pPr>
            <w:r>
              <w:rPr>
                <w:rFonts w:eastAsia="Garamond" w:cs="Garamond"/>
                <w:color w:val="000000"/>
              </w:rPr>
              <w:t xml:space="preserve">d) </w:t>
            </w:r>
            <w:r w:rsidRPr="00B130AE" w:rsidR="00B63EAD">
              <w:rPr>
                <w:rFonts w:eastAsia="Garamond" w:cs="Garamond"/>
                <w:color w:val="000000"/>
              </w:rPr>
              <w:t xml:space="preserve">sono stati rispettati i limiti di importo per il ricorso al </w:t>
            </w:r>
            <w:proofErr w:type="spellStart"/>
            <w:r w:rsidRPr="00B130AE" w:rsidR="00B63EAD">
              <w:rPr>
                <w:rFonts w:eastAsia="Garamond" w:cs="Garamond"/>
                <w:color w:val="000000"/>
              </w:rPr>
              <w:t>MePA</w:t>
            </w:r>
            <w:proofErr w:type="spellEnd"/>
            <w:r w:rsidRPr="00B130AE" w:rsidR="00B63EAD">
              <w:rPr>
                <w:rFonts w:eastAsia="Garamond" w:cs="Garamond"/>
                <w:color w:val="000000"/>
              </w:rPr>
              <w:t>?</w:t>
            </w:r>
          </w:p>
        </w:tc>
        <w:tc>
          <w:tcPr>
            <w:tcW w:w="176" w:type="pct"/>
            <w:gridSpan w:val="2"/>
            <w:tcMar/>
          </w:tcPr>
          <w:p w:rsidRPr="00767337" w:rsidR="00B63EAD" w:rsidP="00767337" w:rsidRDefault="00B63EAD" w14:paraId="0DB9156E" w14:textId="77777777">
            <w:pPr>
              <w:jc w:val="center"/>
              <w:rPr>
                <w:rFonts w:eastAsia="Titillium Web" w:cs="Titillium Web"/>
                <w:bCs/>
                <w:color w:val="000000"/>
              </w:rPr>
            </w:pPr>
          </w:p>
        </w:tc>
        <w:tc>
          <w:tcPr>
            <w:tcW w:w="176" w:type="pct"/>
            <w:gridSpan w:val="2"/>
            <w:tcMar/>
          </w:tcPr>
          <w:p w:rsidRPr="00767337" w:rsidR="00B63EAD" w:rsidP="00767337" w:rsidRDefault="00B63EAD" w14:paraId="1077C606" w14:textId="77777777">
            <w:pPr>
              <w:jc w:val="center"/>
              <w:rPr>
                <w:rFonts w:eastAsia="Titillium Web" w:cs="Titillium Web"/>
                <w:bCs/>
                <w:color w:val="000000"/>
              </w:rPr>
            </w:pPr>
          </w:p>
        </w:tc>
        <w:tc>
          <w:tcPr>
            <w:tcW w:w="179" w:type="pct"/>
            <w:gridSpan w:val="2"/>
            <w:tcMar/>
          </w:tcPr>
          <w:p w:rsidRPr="00767337" w:rsidR="00B63EAD" w:rsidP="00767337" w:rsidRDefault="00B63EAD" w14:paraId="5DF49C56" w14:textId="77777777">
            <w:pPr>
              <w:jc w:val="center"/>
              <w:rPr>
                <w:rFonts w:eastAsia="Titillium Web" w:cs="Titillium Web"/>
                <w:bCs/>
                <w:color w:val="000000"/>
              </w:rPr>
            </w:pPr>
          </w:p>
        </w:tc>
        <w:tc>
          <w:tcPr>
            <w:tcW w:w="1268" w:type="pct"/>
            <w:gridSpan w:val="2"/>
            <w:tcMar/>
          </w:tcPr>
          <w:p w:rsidRPr="00767337" w:rsidR="00B63EAD" w:rsidP="00767337" w:rsidRDefault="00B63EAD" w14:paraId="0C1E6603" w14:textId="77777777">
            <w:pPr>
              <w:rPr>
                <w:rFonts w:eastAsiaTheme="minorEastAsia" w:cstheme="minorBidi"/>
                <w:bCs/>
              </w:rPr>
            </w:pPr>
          </w:p>
        </w:tc>
        <w:tc>
          <w:tcPr>
            <w:tcW w:w="1258" w:type="pct"/>
            <w:tcMar/>
          </w:tcPr>
          <w:p w:rsidRPr="00767337" w:rsidR="00B63EAD" w:rsidP="00767337" w:rsidRDefault="00B63EAD" w14:paraId="053C419B"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73AD99D8"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924D025" w14:textId="77777777">
        <w:trPr>
          <w:trHeight w:val="20"/>
        </w:trPr>
        <w:tc>
          <w:tcPr>
            <w:tcW w:w="221" w:type="pct"/>
            <w:vMerge w:val="restart"/>
            <w:tcMar/>
          </w:tcPr>
          <w:p w:rsidR="00B63EAD" w:rsidP="00767337" w:rsidRDefault="00B63EAD" w14:paraId="7F93CA4F" w14:textId="7E611787">
            <w:pPr>
              <w:jc w:val="center"/>
              <w:rPr>
                <w:rFonts w:eastAsia="Titillium Web" w:cs="Titillium Web"/>
                <w:color w:val="000000"/>
              </w:rPr>
            </w:pPr>
            <w:r>
              <w:rPr>
                <w:rFonts w:eastAsia="Titillium Web" w:cs="Titillium Web"/>
                <w:color w:val="000000"/>
              </w:rPr>
              <w:t>A14</w:t>
            </w:r>
          </w:p>
        </w:tc>
        <w:tc>
          <w:tcPr>
            <w:tcW w:w="920" w:type="pct"/>
            <w:tcMar/>
          </w:tcPr>
          <w:p w:rsidRPr="00DF01F1" w:rsidR="00B63EAD" w:rsidP="00767337" w:rsidRDefault="00B63EAD" w14:paraId="7E953023" w14:textId="77777777">
            <w:pPr>
              <w:widowControl w:val="0"/>
              <w:pBdr>
                <w:top w:val="nil"/>
                <w:left w:val="nil"/>
                <w:bottom w:val="nil"/>
                <w:right w:val="nil"/>
                <w:between w:val="nil"/>
              </w:pBdr>
              <w:ind w:right="58"/>
              <w:rPr>
                <w:rFonts w:eastAsia="Garamond" w:cs="Garamond"/>
                <w:b/>
                <w:color w:val="000000"/>
              </w:rPr>
            </w:pPr>
            <w:r w:rsidRPr="00DF01F1">
              <w:rPr>
                <w:rFonts w:eastAsia="Garamond" w:cs="Garamond"/>
                <w:b/>
                <w:color w:val="000000"/>
              </w:rPr>
              <w:t>Nel caso di servizi e forniture (ivi compresi i servizi di ingegneria e architettura e l’attività di progettazione) per importi pari o superiori a 139.000 euro e fino alle soglie di cui all'articolo 35 del D.lgs. 50/2016 (fino al 30 giugno 2023):</w:t>
            </w:r>
          </w:p>
          <w:p w:rsidRPr="00931FC0" w:rsidR="00B63EAD" w:rsidP="00767337" w:rsidRDefault="00B56280" w14:paraId="63C522B9" w14:textId="22C73CB1">
            <w:pPr>
              <w:rPr>
                <w:rFonts w:eastAsia="Titillium Web" w:cs="Titillium Web"/>
                <w:color w:val="000000"/>
              </w:rPr>
            </w:pPr>
            <w:r>
              <w:rPr>
                <w:rFonts w:eastAsia="Garamond" w:cs="Garamond"/>
                <w:color w:val="000000"/>
              </w:rPr>
              <w:t xml:space="preserve">a) </w:t>
            </w:r>
            <w:r w:rsidRPr="00DF01F1" w:rsidR="00B63EAD">
              <w:rPr>
                <w:rFonts w:eastAsia="Garamond" w:cs="Garamond"/>
                <w:color w:val="000000"/>
              </w:rPr>
              <w:t xml:space="preserve">è stata utilizzata la procedura prevista dall’art. 1, comma 2, lett. b) del D.L n. 76/2020, convertito con modificazioni dalla Legge n. 120/2020, così come modificata dall’art. 51, comma 1, del </w:t>
            </w:r>
            <w:r w:rsidRPr="00DF01F1" w:rsidR="00B63EAD">
              <w:rPr>
                <w:rFonts w:eastAsia="Garamond" w:cs="Garamond"/>
                <w:color w:val="000000"/>
              </w:rPr>
              <w:lastRenderedPageBreak/>
              <w:t>D.L. n. 77/2021, convertito con modificazioni dalla Legge 108/2021, che consente, fino al 30 giugno 2023, la procedura negoziata, senza bando, di cui all’articolo 63 del D.lgs. n. 50/2016, previa consultazione di almeno cinque operatori economici, ove esistenti?</w:t>
            </w:r>
          </w:p>
        </w:tc>
        <w:tc>
          <w:tcPr>
            <w:tcW w:w="176" w:type="pct"/>
            <w:gridSpan w:val="2"/>
            <w:tcMar/>
          </w:tcPr>
          <w:p w:rsidRPr="00767337" w:rsidR="00B63EAD" w:rsidP="00767337" w:rsidRDefault="00B63EAD" w14:paraId="1CD1EDF3" w14:textId="77777777">
            <w:pPr>
              <w:jc w:val="center"/>
              <w:rPr>
                <w:rFonts w:eastAsia="Titillium Web" w:cs="Titillium Web"/>
                <w:bCs/>
                <w:color w:val="000000"/>
              </w:rPr>
            </w:pPr>
          </w:p>
        </w:tc>
        <w:tc>
          <w:tcPr>
            <w:tcW w:w="176" w:type="pct"/>
            <w:gridSpan w:val="2"/>
            <w:tcMar/>
          </w:tcPr>
          <w:p w:rsidRPr="00767337" w:rsidR="00B63EAD" w:rsidP="00767337" w:rsidRDefault="00B63EAD" w14:paraId="3CA2357B" w14:textId="77777777">
            <w:pPr>
              <w:jc w:val="center"/>
              <w:rPr>
                <w:rFonts w:eastAsia="Titillium Web" w:cs="Titillium Web"/>
                <w:bCs/>
                <w:color w:val="000000"/>
              </w:rPr>
            </w:pPr>
          </w:p>
        </w:tc>
        <w:tc>
          <w:tcPr>
            <w:tcW w:w="179" w:type="pct"/>
            <w:gridSpan w:val="2"/>
            <w:tcMar/>
          </w:tcPr>
          <w:p w:rsidRPr="00767337" w:rsidR="00B63EAD" w:rsidP="00767337" w:rsidRDefault="00B63EAD" w14:paraId="35EA7DFC" w14:textId="77777777">
            <w:pPr>
              <w:jc w:val="center"/>
              <w:rPr>
                <w:rFonts w:eastAsia="Titillium Web" w:cs="Titillium Web"/>
                <w:bCs/>
                <w:color w:val="000000"/>
              </w:rPr>
            </w:pPr>
          </w:p>
        </w:tc>
        <w:tc>
          <w:tcPr>
            <w:tcW w:w="1268" w:type="pct"/>
            <w:gridSpan w:val="2"/>
            <w:tcMar/>
          </w:tcPr>
          <w:p w:rsidRPr="00767337" w:rsidR="00B63EAD" w:rsidP="00767337" w:rsidRDefault="00B63EAD" w14:paraId="7FEFFF44" w14:textId="77777777">
            <w:pPr>
              <w:rPr>
                <w:rFonts w:eastAsiaTheme="minorEastAsia" w:cstheme="minorBidi"/>
                <w:bCs/>
              </w:rPr>
            </w:pPr>
          </w:p>
        </w:tc>
        <w:tc>
          <w:tcPr>
            <w:tcW w:w="1258" w:type="pct"/>
            <w:tcMar/>
          </w:tcPr>
          <w:p w:rsidRPr="00767337" w:rsidR="00B63EAD" w:rsidP="00767337" w:rsidRDefault="00B63EAD" w14:paraId="3520C1EC" w14:textId="77777777">
            <w:pPr>
              <w:rPr>
                <w:rFonts w:eastAsia="Titillium Web" w:cs="Titillium Web"/>
                <w:bCs/>
                <w:color w:val="000000" w:themeColor="text1"/>
              </w:rPr>
            </w:pPr>
          </w:p>
        </w:tc>
        <w:tc>
          <w:tcPr>
            <w:tcW w:w="802" w:type="pct"/>
            <w:vMerge w:val="restart"/>
            <w:tcMar/>
            <w:vAlign w:val="center"/>
          </w:tcPr>
          <w:p w:rsidRPr="00DF01F1" w:rsidR="00B63EAD" w:rsidP="00B56280" w:rsidRDefault="00B63EAD" w14:paraId="79AF4D42"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Determina/Decreto a contrarre</w:t>
            </w:r>
          </w:p>
          <w:p w:rsidRPr="00DF01F1" w:rsidR="00B63EAD" w:rsidP="00B56280" w:rsidRDefault="00B63EAD" w14:paraId="5533E7BE"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B56280" w:rsidR="00B63EAD" w:rsidP="00B56280" w:rsidRDefault="00B63EAD" w14:paraId="44BC5C11" w14:textId="434E4D26">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Sito istituzionale della Stazione appaltante</w:t>
            </w:r>
          </w:p>
        </w:tc>
      </w:tr>
      <w:tr w:rsidRPr="00931FC0" w:rsidR="0072085D" w:rsidTr="3589ABE0" w14:paraId="02A4D2B3" w14:textId="77777777">
        <w:trPr>
          <w:trHeight w:val="20"/>
        </w:trPr>
        <w:tc>
          <w:tcPr>
            <w:tcW w:w="221" w:type="pct"/>
            <w:vMerge/>
            <w:tcMar/>
          </w:tcPr>
          <w:p w:rsidR="00B63EAD" w:rsidP="00767337" w:rsidRDefault="00B63EAD" w14:paraId="6E8048BE" w14:textId="77777777">
            <w:pPr>
              <w:jc w:val="center"/>
              <w:rPr>
                <w:rFonts w:eastAsia="Titillium Web" w:cs="Titillium Web"/>
                <w:color w:val="000000"/>
              </w:rPr>
            </w:pPr>
          </w:p>
        </w:tc>
        <w:tc>
          <w:tcPr>
            <w:tcW w:w="920" w:type="pct"/>
            <w:tcMar/>
          </w:tcPr>
          <w:p w:rsidRPr="00931FC0" w:rsidR="00B63EAD" w:rsidP="00767337" w:rsidRDefault="00B56280" w14:paraId="4A738953" w14:textId="7DBC0A60">
            <w:pPr>
              <w:rPr>
                <w:rFonts w:eastAsia="Titillium Web" w:cs="Titillium Web"/>
                <w:color w:val="000000"/>
              </w:rPr>
            </w:pPr>
            <w:r>
              <w:rPr>
                <w:rFonts w:eastAsia="Garamond" w:cs="Garamond"/>
                <w:color w:val="000000"/>
              </w:rPr>
              <w:t xml:space="preserve">b) </w:t>
            </w:r>
            <w:r w:rsidRPr="00DF01F1" w:rsidR="00B63EAD">
              <w:rPr>
                <w:rFonts w:eastAsia="Garamond" w:cs="Garamond"/>
                <w:color w:val="000000"/>
              </w:rPr>
              <w:t>la Stazione appaltante ha indetto la   procedura di cui al precedente punto a) nel rispetto di un criterio di rotazione   degli inviti?</w:t>
            </w:r>
          </w:p>
        </w:tc>
        <w:tc>
          <w:tcPr>
            <w:tcW w:w="176" w:type="pct"/>
            <w:gridSpan w:val="2"/>
            <w:tcMar/>
          </w:tcPr>
          <w:p w:rsidRPr="00767337" w:rsidR="00B63EAD" w:rsidP="00767337" w:rsidRDefault="00B63EAD" w14:paraId="4D6808FF" w14:textId="77777777">
            <w:pPr>
              <w:jc w:val="center"/>
              <w:rPr>
                <w:rFonts w:eastAsia="Titillium Web" w:cs="Titillium Web"/>
                <w:bCs/>
                <w:color w:val="000000"/>
              </w:rPr>
            </w:pPr>
          </w:p>
        </w:tc>
        <w:tc>
          <w:tcPr>
            <w:tcW w:w="176" w:type="pct"/>
            <w:gridSpan w:val="2"/>
            <w:tcMar/>
          </w:tcPr>
          <w:p w:rsidRPr="00767337" w:rsidR="00B63EAD" w:rsidP="00767337" w:rsidRDefault="00B63EAD" w14:paraId="2B2E024B" w14:textId="77777777">
            <w:pPr>
              <w:jc w:val="center"/>
              <w:rPr>
                <w:rFonts w:eastAsia="Titillium Web" w:cs="Titillium Web"/>
                <w:bCs/>
                <w:color w:val="000000"/>
              </w:rPr>
            </w:pPr>
          </w:p>
        </w:tc>
        <w:tc>
          <w:tcPr>
            <w:tcW w:w="179" w:type="pct"/>
            <w:gridSpan w:val="2"/>
            <w:tcMar/>
          </w:tcPr>
          <w:p w:rsidRPr="00767337" w:rsidR="00B63EAD" w:rsidP="00767337" w:rsidRDefault="00B63EAD" w14:paraId="1F1AC10E" w14:textId="77777777">
            <w:pPr>
              <w:jc w:val="center"/>
              <w:rPr>
                <w:rFonts w:eastAsia="Titillium Web" w:cs="Titillium Web"/>
                <w:bCs/>
                <w:color w:val="000000"/>
              </w:rPr>
            </w:pPr>
          </w:p>
        </w:tc>
        <w:tc>
          <w:tcPr>
            <w:tcW w:w="1268" w:type="pct"/>
            <w:gridSpan w:val="2"/>
            <w:tcMar/>
          </w:tcPr>
          <w:p w:rsidRPr="00767337" w:rsidR="00B63EAD" w:rsidP="00767337" w:rsidRDefault="00B63EAD" w14:paraId="606CE657" w14:textId="77777777">
            <w:pPr>
              <w:rPr>
                <w:rFonts w:eastAsiaTheme="minorEastAsia" w:cstheme="minorBidi"/>
                <w:bCs/>
              </w:rPr>
            </w:pPr>
          </w:p>
        </w:tc>
        <w:tc>
          <w:tcPr>
            <w:tcW w:w="1258" w:type="pct"/>
            <w:tcMar/>
          </w:tcPr>
          <w:p w:rsidRPr="00767337" w:rsidR="00B63EAD" w:rsidP="00767337" w:rsidRDefault="00B63EAD" w14:paraId="4CCD708B"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006375A4"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4A9F7CC5" w14:textId="77777777">
        <w:trPr>
          <w:trHeight w:val="20"/>
        </w:trPr>
        <w:tc>
          <w:tcPr>
            <w:tcW w:w="221" w:type="pct"/>
            <w:vMerge/>
            <w:tcMar/>
          </w:tcPr>
          <w:p w:rsidR="00B63EAD" w:rsidP="00767337" w:rsidRDefault="00B63EAD" w14:paraId="14F8F2F2" w14:textId="77777777">
            <w:pPr>
              <w:jc w:val="center"/>
              <w:rPr>
                <w:rFonts w:eastAsia="Titillium Web" w:cs="Titillium Web"/>
                <w:color w:val="000000"/>
              </w:rPr>
            </w:pPr>
          </w:p>
        </w:tc>
        <w:tc>
          <w:tcPr>
            <w:tcW w:w="920" w:type="pct"/>
            <w:tcMar/>
          </w:tcPr>
          <w:p w:rsidRPr="00931FC0" w:rsidR="00B63EAD" w:rsidP="00767337" w:rsidRDefault="00B56280" w14:paraId="2D8CFA91" w14:textId="4EF11889">
            <w:pPr>
              <w:rPr>
                <w:rFonts w:eastAsia="Titillium Web" w:cs="Titillium Web"/>
                <w:color w:val="000000"/>
              </w:rPr>
            </w:pPr>
            <w:r>
              <w:rPr>
                <w:rFonts w:eastAsia="Garamond" w:cs="Garamond"/>
                <w:color w:val="000000"/>
              </w:rPr>
              <w:t xml:space="preserve">c) </w:t>
            </w:r>
            <w:r w:rsidRPr="00DF01F1" w:rsidR="00B63EAD">
              <w:rPr>
                <w:rFonts w:eastAsia="Garamond" w:cs="Garamond"/>
                <w:color w:val="000000"/>
              </w:rPr>
              <w:t>la determina a contrarre è stata adottata entro il 30 giugno 2023?</w:t>
            </w:r>
          </w:p>
        </w:tc>
        <w:tc>
          <w:tcPr>
            <w:tcW w:w="176" w:type="pct"/>
            <w:gridSpan w:val="2"/>
            <w:tcMar/>
          </w:tcPr>
          <w:p w:rsidRPr="00767337" w:rsidR="00B63EAD" w:rsidP="00767337" w:rsidRDefault="00B63EAD" w14:paraId="14755F8D" w14:textId="77777777">
            <w:pPr>
              <w:jc w:val="center"/>
              <w:rPr>
                <w:rFonts w:eastAsia="Titillium Web" w:cs="Titillium Web"/>
                <w:bCs/>
                <w:color w:val="000000"/>
              </w:rPr>
            </w:pPr>
          </w:p>
        </w:tc>
        <w:tc>
          <w:tcPr>
            <w:tcW w:w="176" w:type="pct"/>
            <w:gridSpan w:val="2"/>
            <w:tcMar/>
          </w:tcPr>
          <w:p w:rsidRPr="00767337" w:rsidR="00B63EAD" w:rsidP="00767337" w:rsidRDefault="00B63EAD" w14:paraId="75DF53A6" w14:textId="77777777">
            <w:pPr>
              <w:jc w:val="center"/>
              <w:rPr>
                <w:rFonts w:eastAsia="Titillium Web" w:cs="Titillium Web"/>
                <w:bCs/>
                <w:color w:val="000000"/>
              </w:rPr>
            </w:pPr>
          </w:p>
        </w:tc>
        <w:tc>
          <w:tcPr>
            <w:tcW w:w="179" w:type="pct"/>
            <w:gridSpan w:val="2"/>
            <w:tcMar/>
          </w:tcPr>
          <w:p w:rsidRPr="00767337" w:rsidR="00B63EAD" w:rsidP="00767337" w:rsidRDefault="00B63EAD" w14:paraId="139906B0" w14:textId="77777777">
            <w:pPr>
              <w:jc w:val="center"/>
              <w:rPr>
                <w:rFonts w:eastAsia="Titillium Web" w:cs="Titillium Web"/>
                <w:bCs/>
                <w:color w:val="000000"/>
              </w:rPr>
            </w:pPr>
          </w:p>
        </w:tc>
        <w:tc>
          <w:tcPr>
            <w:tcW w:w="1268" w:type="pct"/>
            <w:gridSpan w:val="2"/>
            <w:tcMar/>
          </w:tcPr>
          <w:p w:rsidRPr="00767337" w:rsidR="00B63EAD" w:rsidP="00767337" w:rsidRDefault="00B63EAD" w14:paraId="70A23951" w14:textId="77777777">
            <w:pPr>
              <w:rPr>
                <w:rFonts w:eastAsiaTheme="minorEastAsia" w:cstheme="minorBidi"/>
                <w:bCs/>
              </w:rPr>
            </w:pPr>
          </w:p>
        </w:tc>
        <w:tc>
          <w:tcPr>
            <w:tcW w:w="1258" w:type="pct"/>
            <w:tcMar/>
          </w:tcPr>
          <w:p w:rsidRPr="00767337" w:rsidR="00B63EAD" w:rsidP="00767337" w:rsidRDefault="00B63EAD" w14:paraId="1A7DDF26"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69E67EE8"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414140E4" w14:textId="77777777">
        <w:trPr>
          <w:trHeight w:val="20"/>
        </w:trPr>
        <w:tc>
          <w:tcPr>
            <w:tcW w:w="221" w:type="pct"/>
            <w:vMerge/>
            <w:tcMar/>
          </w:tcPr>
          <w:p w:rsidR="00B63EAD" w:rsidP="00767337" w:rsidRDefault="00B63EAD" w14:paraId="2273683A" w14:textId="77777777">
            <w:pPr>
              <w:jc w:val="center"/>
              <w:rPr>
                <w:rFonts w:eastAsia="Titillium Web" w:cs="Titillium Web"/>
                <w:color w:val="000000"/>
              </w:rPr>
            </w:pPr>
          </w:p>
        </w:tc>
        <w:tc>
          <w:tcPr>
            <w:tcW w:w="920" w:type="pct"/>
            <w:tcMar/>
          </w:tcPr>
          <w:p w:rsidRPr="00931FC0" w:rsidR="00B63EAD" w:rsidP="00767337" w:rsidRDefault="00B56280" w14:paraId="40722B93" w14:textId="3F0F1ECD">
            <w:pPr>
              <w:rPr>
                <w:rFonts w:eastAsia="Titillium Web" w:cs="Titillium Web"/>
                <w:color w:val="000000"/>
              </w:rPr>
            </w:pPr>
            <w:r>
              <w:rPr>
                <w:rFonts w:eastAsia="Garamond" w:cs="Garamond"/>
                <w:color w:val="000000"/>
              </w:rPr>
              <w:t xml:space="preserve">d) </w:t>
            </w:r>
            <w:r w:rsidRPr="00DF01F1" w:rsidR="00B63EAD">
              <w:rPr>
                <w:rFonts w:eastAsia="Garamond" w:cs="Garamond"/>
                <w:color w:val="000000"/>
              </w:rPr>
              <w:t xml:space="preserve">sono stati rispettati i limiti di importo per il ricorso al </w:t>
            </w:r>
            <w:proofErr w:type="spellStart"/>
            <w:r w:rsidRPr="00DF01F1" w:rsidR="00B63EAD">
              <w:rPr>
                <w:rFonts w:eastAsia="Garamond" w:cs="Garamond"/>
                <w:color w:val="000000"/>
              </w:rPr>
              <w:t>MePA</w:t>
            </w:r>
            <w:proofErr w:type="spellEnd"/>
            <w:r w:rsidRPr="00DF01F1" w:rsidR="00B63EAD">
              <w:rPr>
                <w:rFonts w:eastAsia="Garamond" w:cs="Garamond"/>
                <w:color w:val="000000"/>
              </w:rPr>
              <w:t>?</w:t>
            </w:r>
          </w:p>
        </w:tc>
        <w:tc>
          <w:tcPr>
            <w:tcW w:w="176" w:type="pct"/>
            <w:gridSpan w:val="2"/>
            <w:tcMar/>
          </w:tcPr>
          <w:p w:rsidRPr="00767337" w:rsidR="00B63EAD" w:rsidP="00767337" w:rsidRDefault="00B63EAD" w14:paraId="76FE6A36" w14:textId="77777777">
            <w:pPr>
              <w:jc w:val="center"/>
              <w:rPr>
                <w:rFonts w:eastAsia="Titillium Web" w:cs="Titillium Web"/>
                <w:bCs/>
                <w:color w:val="000000"/>
              </w:rPr>
            </w:pPr>
          </w:p>
        </w:tc>
        <w:tc>
          <w:tcPr>
            <w:tcW w:w="176" w:type="pct"/>
            <w:gridSpan w:val="2"/>
            <w:tcMar/>
          </w:tcPr>
          <w:p w:rsidRPr="00767337" w:rsidR="00B63EAD" w:rsidP="00767337" w:rsidRDefault="00B63EAD" w14:paraId="193D8238" w14:textId="77777777">
            <w:pPr>
              <w:jc w:val="center"/>
              <w:rPr>
                <w:rFonts w:eastAsia="Titillium Web" w:cs="Titillium Web"/>
                <w:bCs/>
                <w:color w:val="000000"/>
              </w:rPr>
            </w:pPr>
          </w:p>
        </w:tc>
        <w:tc>
          <w:tcPr>
            <w:tcW w:w="179" w:type="pct"/>
            <w:gridSpan w:val="2"/>
            <w:tcMar/>
          </w:tcPr>
          <w:p w:rsidRPr="00767337" w:rsidR="00B63EAD" w:rsidP="00767337" w:rsidRDefault="00B63EAD" w14:paraId="67B967B2" w14:textId="77777777">
            <w:pPr>
              <w:jc w:val="center"/>
              <w:rPr>
                <w:rFonts w:eastAsia="Titillium Web" w:cs="Titillium Web"/>
                <w:bCs/>
                <w:color w:val="000000"/>
              </w:rPr>
            </w:pPr>
          </w:p>
        </w:tc>
        <w:tc>
          <w:tcPr>
            <w:tcW w:w="1268" w:type="pct"/>
            <w:gridSpan w:val="2"/>
            <w:tcMar/>
          </w:tcPr>
          <w:p w:rsidRPr="00767337" w:rsidR="00B63EAD" w:rsidP="00767337" w:rsidRDefault="00B63EAD" w14:paraId="4ECC1132" w14:textId="77777777">
            <w:pPr>
              <w:rPr>
                <w:rFonts w:eastAsiaTheme="minorEastAsia" w:cstheme="minorBidi"/>
                <w:bCs/>
              </w:rPr>
            </w:pPr>
          </w:p>
        </w:tc>
        <w:tc>
          <w:tcPr>
            <w:tcW w:w="1258" w:type="pct"/>
            <w:tcMar/>
          </w:tcPr>
          <w:p w:rsidRPr="00767337" w:rsidR="00B63EAD" w:rsidP="00767337" w:rsidRDefault="00B63EAD" w14:paraId="05BC9CD6"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2FD95FE9"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608FDFA2" w14:textId="77777777">
        <w:trPr>
          <w:trHeight w:val="20"/>
        </w:trPr>
        <w:tc>
          <w:tcPr>
            <w:tcW w:w="221" w:type="pct"/>
            <w:vMerge/>
            <w:tcMar/>
          </w:tcPr>
          <w:p w:rsidR="00B63EAD" w:rsidP="00767337" w:rsidRDefault="00B63EAD" w14:paraId="3E02AE9E" w14:textId="77777777">
            <w:pPr>
              <w:jc w:val="center"/>
              <w:rPr>
                <w:rFonts w:eastAsia="Titillium Web" w:cs="Titillium Web"/>
                <w:color w:val="000000"/>
              </w:rPr>
            </w:pPr>
          </w:p>
        </w:tc>
        <w:tc>
          <w:tcPr>
            <w:tcW w:w="920" w:type="pct"/>
            <w:tcMar/>
          </w:tcPr>
          <w:p w:rsidRPr="00931FC0" w:rsidR="00B63EAD" w:rsidP="00767337" w:rsidRDefault="00B56280" w14:paraId="07F1A989" w14:textId="158DA2D4">
            <w:pPr>
              <w:rPr>
                <w:rFonts w:eastAsia="Titillium Web" w:cs="Titillium Web"/>
                <w:color w:val="000000"/>
              </w:rPr>
            </w:pPr>
            <w:r>
              <w:rPr>
                <w:rFonts w:eastAsia="Garamond" w:cs="Garamond"/>
                <w:color w:val="000000"/>
              </w:rPr>
              <w:t xml:space="preserve">e) </w:t>
            </w:r>
            <w:r w:rsidRPr="00DF01F1" w:rsidR="00B63EAD">
              <w:rPr>
                <w:rFonts w:eastAsia="Garamond" w:cs="Garamond"/>
                <w:color w:val="000000"/>
              </w:rPr>
              <w:t xml:space="preserve">la Stazione appaltante ha proceduto a dare    evidenza dell'avvio e dei risultati della procedura negoziata di cui alla </w:t>
            </w:r>
            <w:r w:rsidRPr="00DF01F1" w:rsidR="00B63EAD">
              <w:rPr>
                <w:rFonts w:eastAsia="Garamond" w:cs="Garamond"/>
                <w:color w:val="000000"/>
              </w:rPr>
              <w:lastRenderedPageBreak/>
              <w:t>lettera a) tramite pubblicazione di un avviso sul   proprio sito internet istituzionale?</w:t>
            </w:r>
          </w:p>
        </w:tc>
        <w:tc>
          <w:tcPr>
            <w:tcW w:w="176" w:type="pct"/>
            <w:gridSpan w:val="2"/>
            <w:tcMar/>
          </w:tcPr>
          <w:p w:rsidRPr="00767337" w:rsidR="00B63EAD" w:rsidP="00767337" w:rsidRDefault="00B63EAD" w14:paraId="5D01A0D8" w14:textId="77777777">
            <w:pPr>
              <w:jc w:val="center"/>
              <w:rPr>
                <w:rFonts w:eastAsia="Titillium Web" w:cs="Titillium Web"/>
                <w:bCs/>
                <w:color w:val="000000"/>
              </w:rPr>
            </w:pPr>
          </w:p>
        </w:tc>
        <w:tc>
          <w:tcPr>
            <w:tcW w:w="176" w:type="pct"/>
            <w:gridSpan w:val="2"/>
            <w:tcMar/>
          </w:tcPr>
          <w:p w:rsidRPr="00767337" w:rsidR="00B63EAD" w:rsidP="00767337" w:rsidRDefault="00B63EAD" w14:paraId="22846187" w14:textId="77777777">
            <w:pPr>
              <w:jc w:val="center"/>
              <w:rPr>
                <w:rFonts w:eastAsia="Titillium Web" w:cs="Titillium Web"/>
                <w:bCs/>
                <w:color w:val="000000"/>
              </w:rPr>
            </w:pPr>
          </w:p>
        </w:tc>
        <w:tc>
          <w:tcPr>
            <w:tcW w:w="179" w:type="pct"/>
            <w:gridSpan w:val="2"/>
            <w:tcMar/>
          </w:tcPr>
          <w:p w:rsidRPr="00767337" w:rsidR="00B63EAD" w:rsidP="00767337" w:rsidRDefault="00B63EAD" w14:paraId="4B9E3077" w14:textId="77777777">
            <w:pPr>
              <w:jc w:val="center"/>
              <w:rPr>
                <w:rFonts w:eastAsia="Titillium Web" w:cs="Titillium Web"/>
                <w:bCs/>
                <w:color w:val="000000"/>
              </w:rPr>
            </w:pPr>
          </w:p>
        </w:tc>
        <w:tc>
          <w:tcPr>
            <w:tcW w:w="1268" w:type="pct"/>
            <w:gridSpan w:val="2"/>
            <w:tcMar/>
          </w:tcPr>
          <w:p w:rsidRPr="00767337" w:rsidR="00B63EAD" w:rsidP="00767337" w:rsidRDefault="00B63EAD" w14:paraId="0EB61675" w14:textId="77777777">
            <w:pPr>
              <w:rPr>
                <w:rFonts w:eastAsiaTheme="minorEastAsia" w:cstheme="minorBidi"/>
                <w:bCs/>
              </w:rPr>
            </w:pPr>
          </w:p>
        </w:tc>
        <w:tc>
          <w:tcPr>
            <w:tcW w:w="1258" w:type="pct"/>
            <w:tcMar/>
          </w:tcPr>
          <w:p w:rsidRPr="00767337" w:rsidR="00B63EAD" w:rsidP="00767337" w:rsidRDefault="00B63EAD" w14:paraId="7A883615"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568FAA94"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255ED1B4" w14:textId="77777777">
        <w:trPr>
          <w:trHeight w:val="20"/>
        </w:trPr>
        <w:tc>
          <w:tcPr>
            <w:tcW w:w="221" w:type="pct"/>
            <w:vMerge/>
            <w:tcMar/>
          </w:tcPr>
          <w:p w:rsidR="00B63EAD" w:rsidP="00767337" w:rsidRDefault="00B63EAD" w14:paraId="435DA135" w14:textId="77777777">
            <w:pPr>
              <w:jc w:val="center"/>
              <w:rPr>
                <w:rFonts w:eastAsia="Titillium Web" w:cs="Titillium Web"/>
                <w:color w:val="000000"/>
              </w:rPr>
            </w:pPr>
          </w:p>
        </w:tc>
        <w:tc>
          <w:tcPr>
            <w:tcW w:w="920" w:type="pct"/>
            <w:tcMar/>
          </w:tcPr>
          <w:p w:rsidRPr="00931FC0" w:rsidR="00B63EAD" w:rsidP="00767337" w:rsidRDefault="00B56280" w14:paraId="79FE3415" w14:textId="0298CE78">
            <w:pPr>
              <w:rPr>
                <w:rFonts w:eastAsia="Titillium Web" w:cs="Titillium Web"/>
                <w:color w:val="000000"/>
              </w:rPr>
            </w:pPr>
            <w:r>
              <w:rPr>
                <w:rFonts w:eastAsia="Garamond" w:cs="Garamond"/>
                <w:color w:val="000000"/>
              </w:rPr>
              <w:t xml:space="preserve">f) </w:t>
            </w:r>
            <w:r w:rsidRPr="00DF01F1" w:rsidR="00B63EAD">
              <w:rPr>
                <w:rFonts w:eastAsia="Garamond" w:cs="Garamond"/>
                <w:color w:val="000000"/>
              </w:rPr>
              <w:t>l'avviso sui risultati della procedura di affidamento contiene anche l’indicazione dei soggetti invitati?</w:t>
            </w:r>
          </w:p>
        </w:tc>
        <w:tc>
          <w:tcPr>
            <w:tcW w:w="176" w:type="pct"/>
            <w:gridSpan w:val="2"/>
            <w:tcMar/>
          </w:tcPr>
          <w:p w:rsidRPr="00767337" w:rsidR="00B63EAD" w:rsidP="00767337" w:rsidRDefault="00B63EAD" w14:paraId="282114EC" w14:textId="77777777">
            <w:pPr>
              <w:jc w:val="center"/>
              <w:rPr>
                <w:rFonts w:eastAsia="Titillium Web" w:cs="Titillium Web"/>
                <w:bCs/>
                <w:color w:val="000000"/>
              </w:rPr>
            </w:pPr>
          </w:p>
        </w:tc>
        <w:tc>
          <w:tcPr>
            <w:tcW w:w="176" w:type="pct"/>
            <w:gridSpan w:val="2"/>
            <w:tcMar/>
          </w:tcPr>
          <w:p w:rsidRPr="00767337" w:rsidR="00B63EAD" w:rsidP="00767337" w:rsidRDefault="00B63EAD" w14:paraId="182C6EFD" w14:textId="77777777">
            <w:pPr>
              <w:jc w:val="center"/>
              <w:rPr>
                <w:rFonts w:eastAsia="Titillium Web" w:cs="Titillium Web"/>
                <w:bCs/>
                <w:color w:val="000000"/>
              </w:rPr>
            </w:pPr>
          </w:p>
        </w:tc>
        <w:tc>
          <w:tcPr>
            <w:tcW w:w="179" w:type="pct"/>
            <w:gridSpan w:val="2"/>
            <w:tcMar/>
          </w:tcPr>
          <w:p w:rsidRPr="00767337" w:rsidR="00B63EAD" w:rsidP="00767337" w:rsidRDefault="00B63EAD" w14:paraId="7BAA9DCC" w14:textId="77777777">
            <w:pPr>
              <w:jc w:val="center"/>
              <w:rPr>
                <w:rFonts w:eastAsia="Titillium Web" w:cs="Titillium Web"/>
                <w:bCs/>
                <w:color w:val="000000"/>
              </w:rPr>
            </w:pPr>
          </w:p>
        </w:tc>
        <w:tc>
          <w:tcPr>
            <w:tcW w:w="1268" w:type="pct"/>
            <w:gridSpan w:val="2"/>
            <w:tcMar/>
          </w:tcPr>
          <w:p w:rsidRPr="00767337" w:rsidR="00B63EAD" w:rsidP="00767337" w:rsidRDefault="00B63EAD" w14:paraId="5B749CA9" w14:textId="77777777">
            <w:pPr>
              <w:rPr>
                <w:rFonts w:eastAsiaTheme="minorEastAsia" w:cstheme="minorBidi"/>
                <w:bCs/>
              </w:rPr>
            </w:pPr>
          </w:p>
        </w:tc>
        <w:tc>
          <w:tcPr>
            <w:tcW w:w="1258" w:type="pct"/>
            <w:tcMar/>
          </w:tcPr>
          <w:p w:rsidRPr="00767337" w:rsidR="00B63EAD" w:rsidP="00767337" w:rsidRDefault="00B63EAD" w14:paraId="23AADB7C"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6CB2E096"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2AE3F389" w14:textId="77777777">
        <w:trPr>
          <w:trHeight w:val="20"/>
        </w:trPr>
        <w:tc>
          <w:tcPr>
            <w:tcW w:w="221" w:type="pct"/>
            <w:vMerge w:val="restart"/>
            <w:tcMar/>
          </w:tcPr>
          <w:p w:rsidR="00B63EAD" w:rsidP="00767337" w:rsidRDefault="00B63EAD" w14:paraId="15C6BA36" w14:textId="20662747">
            <w:pPr>
              <w:jc w:val="center"/>
              <w:rPr>
                <w:rFonts w:eastAsia="Titillium Web" w:cs="Titillium Web"/>
                <w:color w:val="000000"/>
              </w:rPr>
            </w:pPr>
            <w:r>
              <w:rPr>
                <w:rFonts w:eastAsia="Titillium Web" w:cs="Titillium Web"/>
                <w:color w:val="000000"/>
              </w:rPr>
              <w:t>A15</w:t>
            </w:r>
          </w:p>
        </w:tc>
        <w:tc>
          <w:tcPr>
            <w:tcW w:w="920" w:type="pct"/>
            <w:tcMar/>
          </w:tcPr>
          <w:p w:rsidRPr="00DF01F1" w:rsidR="00B63EAD" w:rsidP="00767337" w:rsidRDefault="00B63EAD" w14:paraId="2F9DC99B" w14:textId="77777777">
            <w:pPr>
              <w:widowControl w:val="0"/>
              <w:pBdr>
                <w:top w:val="nil"/>
                <w:left w:val="nil"/>
                <w:bottom w:val="nil"/>
                <w:right w:val="nil"/>
                <w:between w:val="nil"/>
              </w:pBdr>
              <w:ind w:right="57"/>
              <w:rPr>
                <w:rFonts w:eastAsia="Garamond" w:cs="Garamond"/>
                <w:b/>
                <w:color w:val="000000"/>
              </w:rPr>
            </w:pPr>
            <w:r w:rsidRPr="00DF01F1">
              <w:rPr>
                <w:rFonts w:eastAsia="Garamond" w:cs="Garamond"/>
                <w:b/>
                <w:color w:val="000000"/>
              </w:rPr>
              <w:t>Per procedure di affidamento di servizi e forniture di importo pari o superiore a 40.000 euro ed inferiori alla soglia di cui all’articolo 35 del D.lgs. 50/2016, nonché per affidamenti di importo pari o superiore a 40.000 euro e inferiore a 150.000 euro per i lavori ex art 36 comma 2 lettera b del D.lgs. 50/2016:</w:t>
            </w:r>
          </w:p>
          <w:p w:rsidRPr="00931FC0" w:rsidR="00B63EAD" w:rsidP="00767337" w:rsidRDefault="00B56280" w14:paraId="03E2717A" w14:textId="591F3F22">
            <w:pPr>
              <w:rPr>
                <w:rFonts w:eastAsia="Titillium Web" w:cs="Titillium Web"/>
                <w:color w:val="000000"/>
              </w:rPr>
            </w:pPr>
            <w:r>
              <w:rPr>
                <w:rFonts w:eastAsia="Garamond" w:cs="Garamond"/>
                <w:color w:val="000000"/>
              </w:rPr>
              <w:t xml:space="preserve">a) </w:t>
            </w:r>
            <w:r w:rsidRPr="00DF01F1" w:rsidR="00B63EAD">
              <w:rPr>
                <w:rFonts w:eastAsia="Garamond" w:cs="Garamond"/>
                <w:color w:val="000000"/>
              </w:rPr>
              <w:t xml:space="preserve">è stata preventivamente effettuata un’indagine di mercato o la consultazione di elenchi per la selezione di </w:t>
            </w:r>
            <w:r w:rsidRPr="00DF01F1" w:rsidR="00B63EAD">
              <w:rPr>
                <w:rFonts w:eastAsia="Garamond" w:cs="Garamond"/>
                <w:color w:val="000000"/>
              </w:rPr>
              <w:lastRenderedPageBreak/>
              <w:t>operatori economici da invitare al confronto competitivo?</w:t>
            </w:r>
          </w:p>
        </w:tc>
        <w:tc>
          <w:tcPr>
            <w:tcW w:w="176" w:type="pct"/>
            <w:gridSpan w:val="2"/>
            <w:tcMar/>
          </w:tcPr>
          <w:p w:rsidRPr="00767337" w:rsidR="00B63EAD" w:rsidP="00767337" w:rsidRDefault="00B63EAD" w14:paraId="21281037" w14:textId="77777777">
            <w:pPr>
              <w:jc w:val="center"/>
              <w:rPr>
                <w:rFonts w:eastAsia="Titillium Web" w:cs="Titillium Web"/>
                <w:bCs/>
                <w:color w:val="000000"/>
              </w:rPr>
            </w:pPr>
          </w:p>
        </w:tc>
        <w:tc>
          <w:tcPr>
            <w:tcW w:w="176" w:type="pct"/>
            <w:gridSpan w:val="2"/>
            <w:tcMar/>
          </w:tcPr>
          <w:p w:rsidRPr="00767337" w:rsidR="00B63EAD" w:rsidP="00767337" w:rsidRDefault="00B63EAD" w14:paraId="1902DEFB" w14:textId="77777777">
            <w:pPr>
              <w:jc w:val="center"/>
              <w:rPr>
                <w:rFonts w:eastAsia="Titillium Web" w:cs="Titillium Web"/>
                <w:bCs/>
                <w:color w:val="000000"/>
              </w:rPr>
            </w:pPr>
          </w:p>
        </w:tc>
        <w:tc>
          <w:tcPr>
            <w:tcW w:w="179" w:type="pct"/>
            <w:gridSpan w:val="2"/>
            <w:tcMar/>
          </w:tcPr>
          <w:p w:rsidRPr="00767337" w:rsidR="00B63EAD" w:rsidP="00767337" w:rsidRDefault="00B63EAD" w14:paraId="1E310439" w14:textId="77777777">
            <w:pPr>
              <w:jc w:val="center"/>
              <w:rPr>
                <w:rFonts w:eastAsia="Titillium Web" w:cs="Titillium Web"/>
                <w:bCs/>
                <w:color w:val="000000"/>
              </w:rPr>
            </w:pPr>
          </w:p>
        </w:tc>
        <w:tc>
          <w:tcPr>
            <w:tcW w:w="1268" w:type="pct"/>
            <w:gridSpan w:val="2"/>
            <w:tcMar/>
          </w:tcPr>
          <w:p w:rsidRPr="00767337" w:rsidR="00B63EAD" w:rsidP="00767337" w:rsidRDefault="00B63EAD" w14:paraId="597BCBA8" w14:textId="77777777">
            <w:pPr>
              <w:rPr>
                <w:rFonts w:eastAsiaTheme="minorEastAsia" w:cstheme="minorBidi"/>
                <w:bCs/>
              </w:rPr>
            </w:pPr>
          </w:p>
        </w:tc>
        <w:tc>
          <w:tcPr>
            <w:tcW w:w="1258" w:type="pct"/>
            <w:tcMar/>
          </w:tcPr>
          <w:p w:rsidRPr="00767337" w:rsidR="00B63EAD" w:rsidP="00767337" w:rsidRDefault="00B63EAD" w14:paraId="7D40DAC6" w14:textId="77777777">
            <w:pPr>
              <w:rPr>
                <w:rFonts w:eastAsia="Titillium Web" w:cs="Titillium Web"/>
                <w:bCs/>
                <w:color w:val="000000" w:themeColor="text1"/>
              </w:rPr>
            </w:pPr>
          </w:p>
        </w:tc>
        <w:tc>
          <w:tcPr>
            <w:tcW w:w="802" w:type="pct"/>
            <w:vMerge w:val="restart"/>
            <w:tcMar/>
          </w:tcPr>
          <w:p w:rsidRPr="00DF01F1" w:rsidR="00B63EAD" w:rsidP="00B56280" w:rsidRDefault="00B63EAD" w14:paraId="4F15E4B4"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rsidRPr="00DF01F1" w:rsidR="00B63EAD" w:rsidP="00B56280" w:rsidRDefault="00B63EAD" w14:paraId="15F3C009"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e capitolato </w:t>
            </w:r>
          </w:p>
          <w:p w:rsidRPr="00DF01F1" w:rsidR="00B63EAD" w:rsidP="00B56280" w:rsidRDefault="00B63EAD" w14:paraId="431AC94C"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Indagine di mercato</w:t>
            </w:r>
          </w:p>
          <w:p w:rsidRPr="00B56280" w:rsidR="00B63EAD" w:rsidP="00B56280" w:rsidRDefault="00B63EAD" w14:paraId="3C15C99A" w14:textId="75A95301">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Piano anticorruzione</w:t>
            </w:r>
          </w:p>
        </w:tc>
      </w:tr>
      <w:tr w:rsidRPr="00931FC0" w:rsidR="0072085D" w:rsidTr="3589ABE0" w14:paraId="3B0A8E28" w14:textId="77777777">
        <w:trPr>
          <w:trHeight w:val="20"/>
        </w:trPr>
        <w:tc>
          <w:tcPr>
            <w:tcW w:w="221" w:type="pct"/>
            <w:vMerge/>
            <w:tcMar/>
          </w:tcPr>
          <w:p w:rsidR="00B63EAD" w:rsidP="00767337" w:rsidRDefault="00B63EAD" w14:paraId="2B2D0CF2" w14:textId="77777777">
            <w:pPr>
              <w:jc w:val="center"/>
              <w:rPr>
                <w:rFonts w:eastAsia="Titillium Web" w:cs="Titillium Web"/>
                <w:color w:val="000000"/>
              </w:rPr>
            </w:pPr>
          </w:p>
        </w:tc>
        <w:tc>
          <w:tcPr>
            <w:tcW w:w="920" w:type="pct"/>
            <w:tcMar/>
          </w:tcPr>
          <w:p w:rsidRPr="00931FC0" w:rsidR="00B63EAD" w:rsidP="00767337" w:rsidRDefault="00B56280" w14:paraId="7A566751" w14:textId="1E02EA29">
            <w:pPr>
              <w:rPr>
                <w:rFonts w:eastAsia="Titillium Web" w:cs="Titillium Web"/>
                <w:color w:val="000000"/>
              </w:rPr>
            </w:pPr>
            <w:r>
              <w:rPr>
                <w:rFonts w:eastAsia="Garamond" w:cs="Garamond"/>
                <w:color w:val="000000"/>
              </w:rPr>
              <w:t xml:space="preserve">b) </w:t>
            </w:r>
            <w:r w:rsidRPr="00DF01F1" w:rsidR="00B63EAD">
              <w:rPr>
                <w:rFonts w:eastAsia="Garamond" w:cs="Garamond"/>
                <w:color w:val="000000"/>
              </w:rPr>
              <w:t>l’avviso, relativo all’indagine di mercato è stato pubblicato per almeno 15 giorni (minimo 5 giorni previa motivazione) (Linee Guida n.4 ANAC)?</w:t>
            </w:r>
          </w:p>
        </w:tc>
        <w:tc>
          <w:tcPr>
            <w:tcW w:w="176" w:type="pct"/>
            <w:gridSpan w:val="2"/>
            <w:tcMar/>
          </w:tcPr>
          <w:p w:rsidRPr="00767337" w:rsidR="00B63EAD" w:rsidP="00767337" w:rsidRDefault="00B63EAD" w14:paraId="5FC69299" w14:textId="77777777">
            <w:pPr>
              <w:jc w:val="center"/>
              <w:rPr>
                <w:rFonts w:eastAsia="Titillium Web" w:cs="Titillium Web"/>
                <w:bCs/>
                <w:color w:val="000000"/>
              </w:rPr>
            </w:pPr>
          </w:p>
        </w:tc>
        <w:tc>
          <w:tcPr>
            <w:tcW w:w="176" w:type="pct"/>
            <w:gridSpan w:val="2"/>
            <w:tcMar/>
          </w:tcPr>
          <w:p w:rsidRPr="00767337" w:rsidR="00B63EAD" w:rsidP="00767337" w:rsidRDefault="00B63EAD" w14:paraId="5FF2E14E" w14:textId="77777777">
            <w:pPr>
              <w:jc w:val="center"/>
              <w:rPr>
                <w:rFonts w:eastAsia="Titillium Web" w:cs="Titillium Web"/>
                <w:bCs/>
                <w:color w:val="000000"/>
              </w:rPr>
            </w:pPr>
          </w:p>
        </w:tc>
        <w:tc>
          <w:tcPr>
            <w:tcW w:w="179" w:type="pct"/>
            <w:gridSpan w:val="2"/>
            <w:tcMar/>
          </w:tcPr>
          <w:p w:rsidRPr="00767337" w:rsidR="00B63EAD" w:rsidP="00767337" w:rsidRDefault="00B63EAD" w14:paraId="03BA527E" w14:textId="77777777">
            <w:pPr>
              <w:jc w:val="center"/>
              <w:rPr>
                <w:rFonts w:eastAsia="Titillium Web" w:cs="Titillium Web"/>
                <w:bCs/>
                <w:color w:val="000000"/>
              </w:rPr>
            </w:pPr>
          </w:p>
        </w:tc>
        <w:tc>
          <w:tcPr>
            <w:tcW w:w="1268" w:type="pct"/>
            <w:gridSpan w:val="2"/>
            <w:tcMar/>
          </w:tcPr>
          <w:p w:rsidRPr="00767337" w:rsidR="00B63EAD" w:rsidP="00767337" w:rsidRDefault="00B63EAD" w14:paraId="1DFB677E" w14:textId="77777777">
            <w:pPr>
              <w:rPr>
                <w:rFonts w:eastAsiaTheme="minorEastAsia" w:cstheme="minorBidi"/>
                <w:bCs/>
              </w:rPr>
            </w:pPr>
          </w:p>
        </w:tc>
        <w:tc>
          <w:tcPr>
            <w:tcW w:w="1258" w:type="pct"/>
            <w:tcMar/>
          </w:tcPr>
          <w:p w:rsidRPr="00767337" w:rsidR="00B63EAD" w:rsidP="00767337" w:rsidRDefault="00B63EAD" w14:paraId="50BE1DB2"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28861619"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2D3A26C5" w14:textId="77777777">
        <w:trPr>
          <w:trHeight w:val="20"/>
        </w:trPr>
        <w:tc>
          <w:tcPr>
            <w:tcW w:w="221" w:type="pct"/>
            <w:vMerge/>
            <w:tcMar/>
          </w:tcPr>
          <w:p w:rsidR="00B63EAD" w:rsidP="00767337" w:rsidRDefault="00B63EAD" w14:paraId="6006AEB8" w14:textId="77777777">
            <w:pPr>
              <w:jc w:val="center"/>
              <w:rPr>
                <w:rFonts w:eastAsia="Titillium Web" w:cs="Titillium Web"/>
                <w:color w:val="000000"/>
              </w:rPr>
            </w:pPr>
          </w:p>
        </w:tc>
        <w:tc>
          <w:tcPr>
            <w:tcW w:w="920" w:type="pct"/>
            <w:tcMar/>
          </w:tcPr>
          <w:p w:rsidRPr="00931FC0" w:rsidR="00B63EAD" w:rsidP="00767337" w:rsidRDefault="00B56280" w14:paraId="7B69B629" w14:textId="66097AB3">
            <w:pPr>
              <w:rPr>
                <w:rFonts w:eastAsia="Titillium Web" w:cs="Titillium Web"/>
                <w:color w:val="000000"/>
              </w:rPr>
            </w:pPr>
            <w:r>
              <w:rPr>
                <w:rFonts w:eastAsia="Garamond" w:cs="Garamond"/>
                <w:color w:val="000000"/>
              </w:rPr>
              <w:t xml:space="preserve">c) </w:t>
            </w:r>
            <w:r w:rsidRPr="00DF01F1" w:rsidR="00B63EAD">
              <w:rPr>
                <w:rFonts w:eastAsia="Garamond" w:cs="Garamond"/>
                <w:color w:val="000000"/>
              </w:rPr>
              <w:t>l‘invito alla presentazione delle offerte        contiene i seguenti elementi: oggetto della prestazione, requisiti di partecipazione, termine per la presentazione delle offerte, criterio di aggiudicazione prescelto?</w:t>
            </w:r>
          </w:p>
        </w:tc>
        <w:tc>
          <w:tcPr>
            <w:tcW w:w="176" w:type="pct"/>
            <w:gridSpan w:val="2"/>
            <w:tcMar/>
          </w:tcPr>
          <w:p w:rsidRPr="00767337" w:rsidR="00B63EAD" w:rsidP="00767337" w:rsidRDefault="00B63EAD" w14:paraId="217E43A0" w14:textId="77777777">
            <w:pPr>
              <w:jc w:val="center"/>
              <w:rPr>
                <w:rFonts w:eastAsia="Titillium Web" w:cs="Titillium Web"/>
                <w:bCs/>
                <w:color w:val="000000"/>
              </w:rPr>
            </w:pPr>
          </w:p>
        </w:tc>
        <w:tc>
          <w:tcPr>
            <w:tcW w:w="176" w:type="pct"/>
            <w:gridSpan w:val="2"/>
            <w:tcMar/>
          </w:tcPr>
          <w:p w:rsidRPr="00767337" w:rsidR="00B63EAD" w:rsidP="00767337" w:rsidRDefault="00B63EAD" w14:paraId="03F506DA" w14:textId="77777777">
            <w:pPr>
              <w:jc w:val="center"/>
              <w:rPr>
                <w:rFonts w:eastAsia="Titillium Web" w:cs="Titillium Web"/>
                <w:bCs/>
                <w:color w:val="000000"/>
              </w:rPr>
            </w:pPr>
          </w:p>
        </w:tc>
        <w:tc>
          <w:tcPr>
            <w:tcW w:w="179" w:type="pct"/>
            <w:gridSpan w:val="2"/>
            <w:tcMar/>
          </w:tcPr>
          <w:p w:rsidRPr="00767337" w:rsidR="00B63EAD" w:rsidP="00767337" w:rsidRDefault="00B63EAD" w14:paraId="6A1495BC" w14:textId="77777777">
            <w:pPr>
              <w:jc w:val="center"/>
              <w:rPr>
                <w:rFonts w:eastAsia="Titillium Web" w:cs="Titillium Web"/>
                <w:bCs/>
                <w:color w:val="000000"/>
              </w:rPr>
            </w:pPr>
          </w:p>
        </w:tc>
        <w:tc>
          <w:tcPr>
            <w:tcW w:w="1268" w:type="pct"/>
            <w:gridSpan w:val="2"/>
            <w:tcMar/>
          </w:tcPr>
          <w:p w:rsidRPr="00767337" w:rsidR="00B63EAD" w:rsidP="00767337" w:rsidRDefault="00B63EAD" w14:paraId="32C14482" w14:textId="77777777">
            <w:pPr>
              <w:rPr>
                <w:rFonts w:eastAsiaTheme="minorEastAsia" w:cstheme="minorBidi"/>
                <w:bCs/>
              </w:rPr>
            </w:pPr>
          </w:p>
        </w:tc>
        <w:tc>
          <w:tcPr>
            <w:tcW w:w="1258" w:type="pct"/>
            <w:tcMar/>
          </w:tcPr>
          <w:p w:rsidRPr="00767337" w:rsidR="00B63EAD" w:rsidP="00767337" w:rsidRDefault="00B63EAD" w14:paraId="3B6E08B1"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0750437F"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AA44B18" w14:textId="77777777">
        <w:trPr>
          <w:trHeight w:val="20"/>
        </w:trPr>
        <w:tc>
          <w:tcPr>
            <w:tcW w:w="221" w:type="pct"/>
            <w:vMerge/>
            <w:tcMar/>
          </w:tcPr>
          <w:p w:rsidR="00B63EAD" w:rsidP="00767337" w:rsidRDefault="00B63EAD" w14:paraId="23FB7F39" w14:textId="77777777">
            <w:pPr>
              <w:jc w:val="center"/>
              <w:rPr>
                <w:rFonts w:eastAsia="Titillium Web" w:cs="Titillium Web"/>
                <w:color w:val="000000"/>
              </w:rPr>
            </w:pPr>
          </w:p>
        </w:tc>
        <w:tc>
          <w:tcPr>
            <w:tcW w:w="920" w:type="pct"/>
            <w:tcMar/>
          </w:tcPr>
          <w:p w:rsidRPr="00931FC0" w:rsidR="00B63EAD" w:rsidP="00767337" w:rsidRDefault="00B56280" w14:paraId="024C7AF6" w14:textId="6CD03591">
            <w:pPr>
              <w:rPr>
                <w:rFonts w:eastAsia="Titillium Web" w:cs="Titillium Web"/>
                <w:color w:val="000000"/>
              </w:rPr>
            </w:pPr>
            <w:r>
              <w:rPr>
                <w:rFonts w:eastAsia="Garamond" w:cs="Garamond"/>
                <w:color w:val="000000"/>
              </w:rPr>
              <w:t xml:space="preserve">d) </w:t>
            </w:r>
            <w:r w:rsidRPr="00DF01F1" w:rsidR="00B63EAD">
              <w:rPr>
                <w:rFonts w:eastAsia="Garamond" w:cs="Garamond"/>
                <w:color w:val="000000"/>
              </w:rPr>
              <w:t xml:space="preserve">sono stati previamente consultati almeno </w:t>
            </w:r>
            <w:proofErr w:type="gramStart"/>
            <w:r w:rsidRPr="00DF01F1" w:rsidR="00B63EAD">
              <w:rPr>
                <w:rFonts w:eastAsia="Garamond" w:cs="Garamond"/>
                <w:color w:val="000000"/>
              </w:rPr>
              <w:t>5</w:t>
            </w:r>
            <w:proofErr w:type="gramEnd"/>
            <w:r w:rsidRPr="00DF01F1" w:rsidR="00B63EAD">
              <w:rPr>
                <w:rFonts w:eastAsia="Garamond" w:cs="Garamond"/>
                <w:color w:val="000000"/>
              </w:rPr>
              <w:t xml:space="preserve"> operatori economici (sussistendo un tale numero di soggetti idonei), nel rispetto del criterio di rotazione?</w:t>
            </w:r>
          </w:p>
        </w:tc>
        <w:tc>
          <w:tcPr>
            <w:tcW w:w="176" w:type="pct"/>
            <w:gridSpan w:val="2"/>
            <w:tcMar/>
          </w:tcPr>
          <w:p w:rsidRPr="00767337" w:rsidR="00B63EAD" w:rsidP="00767337" w:rsidRDefault="00B63EAD" w14:paraId="4B15ED42" w14:textId="77777777">
            <w:pPr>
              <w:jc w:val="center"/>
              <w:rPr>
                <w:rFonts w:eastAsia="Titillium Web" w:cs="Titillium Web"/>
                <w:bCs/>
                <w:color w:val="000000"/>
              </w:rPr>
            </w:pPr>
          </w:p>
        </w:tc>
        <w:tc>
          <w:tcPr>
            <w:tcW w:w="176" w:type="pct"/>
            <w:gridSpan w:val="2"/>
            <w:tcMar/>
          </w:tcPr>
          <w:p w:rsidRPr="00767337" w:rsidR="00B63EAD" w:rsidP="00767337" w:rsidRDefault="00B63EAD" w14:paraId="233BD82B" w14:textId="77777777">
            <w:pPr>
              <w:jc w:val="center"/>
              <w:rPr>
                <w:rFonts w:eastAsia="Titillium Web" w:cs="Titillium Web"/>
                <w:bCs/>
                <w:color w:val="000000"/>
              </w:rPr>
            </w:pPr>
          </w:p>
        </w:tc>
        <w:tc>
          <w:tcPr>
            <w:tcW w:w="179" w:type="pct"/>
            <w:gridSpan w:val="2"/>
            <w:tcMar/>
          </w:tcPr>
          <w:p w:rsidRPr="00767337" w:rsidR="00B63EAD" w:rsidP="00767337" w:rsidRDefault="00B63EAD" w14:paraId="49E0B646" w14:textId="77777777">
            <w:pPr>
              <w:jc w:val="center"/>
              <w:rPr>
                <w:rFonts w:eastAsia="Titillium Web" w:cs="Titillium Web"/>
                <w:bCs/>
                <w:color w:val="000000"/>
              </w:rPr>
            </w:pPr>
          </w:p>
        </w:tc>
        <w:tc>
          <w:tcPr>
            <w:tcW w:w="1268" w:type="pct"/>
            <w:gridSpan w:val="2"/>
            <w:tcMar/>
          </w:tcPr>
          <w:p w:rsidRPr="00767337" w:rsidR="00B63EAD" w:rsidP="00767337" w:rsidRDefault="00B63EAD" w14:paraId="4CBD6E4D" w14:textId="77777777">
            <w:pPr>
              <w:rPr>
                <w:rFonts w:eastAsiaTheme="minorEastAsia" w:cstheme="minorBidi"/>
                <w:bCs/>
              </w:rPr>
            </w:pPr>
          </w:p>
        </w:tc>
        <w:tc>
          <w:tcPr>
            <w:tcW w:w="1258" w:type="pct"/>
            <w:tcMar/>
          </w:tcPr>
          <w:p w:rsidRPr="00767337" w:rsidR="00B63EAD" w:rsidP="00767337" w:rsidRDefault="00B63EAD" w14:paraId="1A3D55C5"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3E101938"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45244D04" w14:textId="77777777">
        <w:trPr>
          <w:trHeight w:val="20"/>
        </w:trPr>
        <w:tc>
          <w:tcPr>
            <w:tcW w:w="221" w:type="pct"/>
            <w:vMerge/>
            <w:tcMar/>
          </w:tcPr>
          <w:p w:rsidR="00B63EAD" w:rsidP="00767337" w:rsidRDefault="00B63EAD" w14:paraId="3E499748" w14:textId="77777777">
            <w:pPr>
              <w:jc w:val="center"/>
              <w:rPr>
                <w:rFonts w:eastAsia="Titillium Web" w:cs="Titillium Web"/>
                <w:color w:val="000000"/>
              </w:rPr>
            </w:pPr>
          </w:p>
        </w:tc>
        <w:tc>
          <w:tcPr>
            <w:tcW w:w="920" w:type="pct"/>
            <w:tcMar/>
          </w:tcPr>
          <w:p w:rsidRPr="00931FC0" w:rsidR="00B63EAD" w:rsidP="00767337" w:rsidRDefault="00B63EAD" w14:paraId="283D7974" w14:textId="501F7731">
            <w:pPr>
              <w:rPr>
                <w:rFonts w:eastAsia="Titillium Web" w:cs="Titillium Web"/>
                <w:color w:val="000000"/>
              </w:rPr>
            </w:pPr>
            <w:r w:rsidRPr="00DF01F1">
              <w:rPr>
                <w:rFonts w:eastAsia="Garamond" w:cs="Garamond"/>
                <w:color w:val="000000"/>
              </w:rPr>
              <w:t>e)</w:t>
            </w:r>
            <w:r w:rsidR="00B56280">
              <w:rPr>
                <w:rFonts w:eastAsia="Garamond" w:cs="Garamond"/>
                <w:color w:val="000000"/>
              </w:rPr>
              <w:t xml:space="preserve"> </w:t>
            </w:r>
            <w:r w:rsidRPr="00DF01F1">
              <w:rPr>
                <w:rFonts w:eastAsia="Garamond" w:cs="Garamond"/>
                <w:color w:val="000000"/>
              </w:rPr>
              <w:t xml:space="preserve">la Stazione appaltante ha proceduto a dare evidenza dei risultati della procedura </w:t>
            </w:r>
            <w:r w:rsidRPr="00DF01F1">
              <w:rPr>
                <w:rFonts w:eastAsia="Garamond" w:cs="Garamond"/>
                <w:color w:val="000000"/>
              </w:rPr>
              <w:lastRenderedPageBreak/>
              <w:t>tramite pubblicazione di un avviso sul proprio sito internet istituzionale?</w:t>
            </w:r>
          </w:p>
        </w:tc>
        <w:tc>
          <w:tcPr>
            <w:tcW w:w="176" w:type="pct"/>
            <w:gridSpan w:val="2"/>
            <w:tcMar/>
          </w:tcPr>
          <w:p w:rsidRPr="00767337" w:rsidR="00B63EAD" w:rsidP="00767337" w:rsidRDefault="00B63EAD" w14:paraId="596917E1" w14:textId="77777777">
            <w:pPr>
              <w:jc w:val="center"/>
              <w:rPr>
                <w:rFonts w:eastAsia="Titillium Web" w:cs="Titillium Web"/>
                <w:bCs/>
                <w:color w:val="000000"/>
              </w:rPr>
            </w:pPr>
          </w:p>
        </w:tc>
        <w:tc>
          <w:tcPr>
            <w:tcW w:w="176" w:type="pct"/>
            <w:gridSpan w:val="2"/>
            <w:tcMar/>
          </w:tcPr>
          <w:p w:rsidRPr="00767337" w:rsidR="00B63EAD" w:rsidP="00767337" w:rsidRDefault="00B63EAD" w14:paraId="2FC5EA2E" w14:textId="77777777">
            <w:pPr>
              <w:jc w:val="center"/>
              <w:rPr>
                <w:rFonts w:eastAsia="Titillium Web" w:cs="Titillium Web"/>
                <w:bCs/>
                <w:color w:val="000000"/>
              </w:rPr>
            </w:pPr>
          </w:p>
        </w:tc>
        <w:tc>
          <w:tcPr>
            <w:tcW w:w="179" w:type="pct"/>
            <w:gridSpan w:val="2"/>
            <w:tcMar/>
          </w:tcPr>
          <w:p w:rsidRPr="00767337" w:rsidR="00B63EAD" w:rsidP="00767337" w:rsidRDefault="00B63EAD" w14:paraId="56B5BF93" w14:textId="77777777">
            <w:pPr>
              <w:jc w:val="center"/>
              <w:rPr>
                <w:rFonts w:eastAsia="Titillium Web" w:cs="Titillium Web"/>
                <w:bCs/>
                <w:color w:val="000000"/>
              </w:rPr>
            </w:pPr>
          </w:p>
        </w:tc>
        <w:tc>
          <w:tcPr>
            <w:tcW w:w="1268" w:type="pct"/>
            <w:gridSpan w:val="2"/>
            <w:tcMar/>
          </w:tcPr>
          <w:p w:rsidRPr="00767337" w:rsidR="00B63EAD" w:rsidP="00767337" w:rsidRDefault="00B63EAD" w14:paraId="15835494" w14:textId="77777777">
            <w:pPr>
              <w:rPr>
                <w:rFonts w:eastAsiaTheme="minorEastAsia" w:cstheme="minorBidi"/>
                <w:bCs/>
              </w:rPr>
            </w:pPr>
          </w:p>
        </w:tc>
        <w:tc>
          <w:tcPr>
            <w:tcW w:w="1258" w:type="pct"/>
            <w:tcMar/>
          </w:tcPr>
          <w:p w:rsidRPr="00767337" w:rsidR="00B63EAD" w:rsidP="00767337" w:rsidRDefault="00B63EAD" w14:paraId="6A507400"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2B7F13B8"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30B75912" w14:textId="77777777">
        <w:trPr>
          <w:trHeight w:val="20"/>
        </w:trPr>
        <w:tc>
          <w:tcPr>
            <w:tcW w:w="221" w:type="pct"/>
            <w:vMerge/>
            <w:tcMar/>
          </w:tcPr>
          <w:p w:rsidR="00B63EAD" w:rsidP="00767337" w:rsidRDefault="00B63EAD" w14:paraId="264C5CB8" w14:textId="77777777">
            <w:pPr>
              <w:jc w:val="center"/>
              <w:rPr>
                <w:rFonts w:eastAsia="Titillium Web" w:cs="Titillium Web"/>
                <w:color w:val="000000"/>
              </w:rPr>
            </w:pPr>
          </w:p>
        </w:tc>
        <w:tc>
          <w:tcPr>
            <w:tcW w:w="920" w:type="pct"/>
            <w:tcMar/>
          </w:tcPr>
          <w:p w:rsidRPr="00931FC0" w:rsidR="00B63EAD" w:rsidP="00767337" w:rsidRDefault="00B63EAD" w14:paraId="5A8DD383" w14:textId="5DDD7AE9">
            <w:pPr>
              <w:rPr>
                <w:rFonts w:eastAsia="Titillium Web" w:cs="Titillium Web"/>
                <w:color w:val="000000"/>
              </w:rPr>
            </w:pPr>
            <w:r w:rsidRPr="00DF01F1">
              <w:rPr>
                <w:rFonts w:eastAsia="Garamond" w:cs="Garamond"/>
                <w:color w:val="000000"/>
              </w:rPr>
              <w:t>f)</w:t>
            </w:r>
            <w:r w:rsidR="00B56280">
              <w:rPr>
                <w:rFonts w:eastAsia="Garamond" w:cs="Garamond"/>
                <w:color w:val="000000"/>
              </w:rPr>
              <w:t xml:space="preserve"> </w:t>
            </w:r>
            <w:r w:rsidRPr="00DF01F1">
              <w:rPr>
                <w:rFonts w:eastAsia="Garamond" w:cs="Garamond"/>
                <w:color w:val="000000"/>
              </w:rPr>
              <w:t>l’Avviso sui risultati della procedura di affidamento contiene anche l’indicazione dei soggetti invitati?</w:t>
            </w:r>
          </w:p>
        </w:tc>
        <w:tc>
          <w:tcPr>
            <w:tcW w:w="176" w:type="pct"/>
            <w:gridSpan w:val="2"/>
            <w:tcMar/>
          </w:tcPr>
          <w:p w:rsidRPr="00767337" w:rsidR="00B63EAD" w:rsidP="00767337" w:rsidRDefault="00B63EAD" w14:paraId="0DF82C2C" w14:textId="77777777">
            <w:pPr>
              <w:jc w:val="center"/>
              <w:rPr>
                <w:rFonts w:eastAsia="Titillium Web" w:cs="Titillium Web"/>
                <w:bCs/>
                <w:color w:val="000000"/>
              </w:rPr>
            </w:pPr>
          </w:p>
        </w:tc>
        <w:tc>
          <w:tcPr>
            <w:tcW w:w="176" w:type="pct"/>
            <w:gridSpan w:val="2"/>
            <w:tcMar/>
          </w:tcPr>
          <w:p w:rsidRPr="00767337" w:rsidR="00B63EAD" w:rsidP="00767337" w:rsidRDefault="00B63EAD" w14:paraId="04C356D3" w14:textId="77777777">
            <w:pPr>
              <w:jc w:val="center"/>
              <w:rPr>
                <w:rFonts w:eastAsia="Titillium Web" w:cs="Titillium Web"/>
                <w:bCs/>
                <w:color w:val="000000"/>
              </w:rPr>
            </w:pPr>
          </w:p>
        </w:tc>
        <w:tc>
          <w:tcPr>
            <w:tcW w:w="179" w:type="pct"/>
            <w:gridSpan w:val="2"/>
            <w:tcMar/>
          </w:tcPr>
          <w:p w:rsidRPr="00767337" w:rsidR="00B63EAD" w:rsidP="00767337" w:rsidRDefault="00B63EAD" w14:paraId="54E69107" w14:textId="77777777">
            <w:pPr>
              <w:jc w:val="center"/>
              <w:rPr>
                <w:rFonts w:eastAsia="Titillium Web" w:cs="Titillium Web"/>
                <w:bCs/>
                <w:color w:val="000000"/>
              </w:rPr>
            </w:pPr>
          </w:p>
        </w:tc>
        <w:tc>
          <w:tcPr>
            <w:tcW w:w="1268" w:type="pct"/>
            <w:gridSpan w:val="2"/>
            <w:tcMar/>
          </w:tcPr>
          <w:p w:rsidRPr="00767337" w:rsidR="00B63EAD" w:rsidP="00767337" w:rsidRDefault="00B63EAD" w14:paraId="2C56921C" w14:textId="77777777">
            <w:pPr>
              <w:rPr>
                <w:rFonts w:eastAsiaTheme="minorEastAsia" w:cstheme="minorBidi"/>
                <w:bCs/>
              </w:rPr>
            </w:pPr>
          </w:p>
        </w:tc>
        <w:tc>
          <w:tcPr>
            <w:tcW w:w="1258" w:type="pct"/>
            <w:tcMar/>
          </w:tcPr>
          <w:p w:rsidRPr="00767337" w:rsidR="00B63EAD" w:rsidP="00767337" w:rsidRDefault="00B63EAD" w14:paraId="10300A7A"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1E0E96AE"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DB0A38E" w14:textId="77777777">
        <w:trPr>
          <w:trHeight w:val="20"/>
        </w:trPr>
        <w:tc>
          <w:tcPr>
            <w:tcW w:w="221" w:type="pct"/>
            <w:vMerge/>
            <w:tcMar/>
          </w:tcPr>
          <w:p w:rsidR="00B63EAD" w:rsidP="00767337" w:rsidRDefault="00B63EAD" w14:paraId="097C9FEE" w14:textId="77777777">
            <w:pPr>
              <w:jc w:val="center"/>
              <w:rPr>
                <w:rFonts w:eastAsia="Titillium Web" w:cs="Titillium Web"/>
                <w:color w:val="000000"/>
              </w:rPr>
            </w:pPr>
          </w:p>
        </w:tc>
        <w:tc>
          <w:tcPr>
            <w:tcW w:w="920" w:type="pct"/>
            <w:tcMar/>
          </w:tcPr>
          <w:p w:rsidRPr="00931FC0" w:rsidR="00B63EAD" w:rsidP="00767337" w:rsidRDefault="00B63EAD" w14:paraId="0D1018B3" w14:textId="52B2D4BD">
            <w:pPr>
              <w:rPr>
                <w:rFonts w:eastAsia="Titillium Web" w:cs="Titillium Web"/>
                <w:color w:val="000000"/>
              </w:rPr>
            </w:pPr>
            <w:r w:rsidRPr="00DF01F1">
              <w:rPr>
                <w:rFonts w:eastAsia="Garamond" w:cs="Garamond"/>
                <w:color w:val="000000"/>
              </w:rPr>
              <w:t>g)</w:t>
            </w:r>
            <w:r w:rsidR="00B56280">
              <w:rPr>
                <w:rFonts w:eastAsia="Garamond" w:cs="Garamond"/>
                <w:color w:val="000000"/>
              </w:rPr>
              <w:t xml:space="preserve"> </w:t>
            </w:r>
            <w:r w:rsidRPr="00DF01F1">
              <w:rPr>
                <w:rFonts w:eastAsia="Garamond" w:cs="Garamond"/>
                <w:color w:val="000000"/>
              </w:rPr>
              <w:t>la Stazione appaltante ha fatto ricorso al MEPA, conformemente a quanto previsto dalla normativa di riferimento?</w:t>
            </w:r>
          </w:p>
        </w:tc>
        <w:tc>
          <w:tcPr>
            <w:tcW w:w="176" w:type="pct"/>
            <w:gridSpan w:val="2"/>
            <w:tcMar/>
          </w:tcPr>
          <w:p w:rsidRPr="00767337" w:rsidR="00B63EAD" w:rsidP="00767337" w:rsidRDefault="00B63EAD" w14:paraId="3D903716" w14:textId="77777777">
            <w:pPr>
              <w:jc w:val="center"/>
              <w:rPr>
                <w:rFonts w:eastAsia="Titillium Web" w:cs="Titillium Web"/>
                <w:bCs/>
                <w:color w:val="000000"/>
              </w:rPr>
            </w:pPr>
          </w:p>
        </w:tc>
        <w:tc>
          <w:tcPr>
            <w:tcW w:w="176" w:type="pct"/>
            <w:gridSpan w:val="2"/>
            <w:tcMar/>
          </w:tcPr>
          <w:p w:rsidRPr="00767337" w:rsidR="00B63EAD" w:rsidP="00767337" w:rsidRDefault="00B63EAD" w14:paraId="609E1956" w14:textId="77777777">
            <w:pPr>
              <w:jc w:val="center"/>
              <w:rPr>
                <w:rFonts w:eastAsia="Titillium Web" w:cs="Titillium Web"/>
                <w:bCs/>
                <w:color w:val="000000"/>
              </w:rPr>
            </w:pPr>
          </w:p>
        </w:tc>
        <w:tc>
          <w:tcPr>
            <w:tcW w:w="179" w:type="pct"/>
            <w:gridSpan w:val="2"/>
            <w:tcMar/>
          </w:tcPr>
          <w:p w:rsidRPr="00767337" w:rsidR="00B63EAD" w:rsidP="00767337" w:rsidRDefault="00B63EAD" w14:paraId="2C3EE9FC" w14:textId="77777777">
            <w:pPr>
              <w:jc w:val="center"/>
              <w:rPr>
                <w:rFonts w:eastAsia="Titillium Web" w:cs="Titillium Web"/>
                <w:bCs/>
                <w:color w:val="000000"/>
              </w:rPr>
            </w:pPr>
          </w:p>
        </w:tc>
        <w:tc>
          <w:tcPr>
            <w:tcW w:w="1268" w:type="pct"/>
            <w:gridSpan w:val="2"/>
            <w:tcMar/>
          </w:tcPr>
          <w:p w:rsidRPr="00767337" w:rsidR="00B63EAD" w:rsidP="00767337" w:rsidRDefault="00B63EAD" w14:paraId="04A3380D" w14:textId="77777777">
            <w:pPr>
              <w:rPr>
                <w:rFonts w:eastAsiaTheme="minorEastAsia" w:cstheme="minorBidi"/>
                <w:bCs/>
              </w:rPr>
            </w:pPr>
          </w:p>
        </w:tc>
        <w:tc>
          <w:tcPr>
            <w:tcW w:w="1258" w:type="pct"/>
            <w:tcMar/>
          </w:tcPr>
          <w:p w:rsidRPr="00767337" w:rsidR="00B63EAD" w:rsidP="00767337" w:rsidRDefault="00B63EAD" w14:paraId="04A9F37D"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06EEAEB2"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18C94B44" w14:textId="77777777">
        <w:trPr>
          <w:trHeight w:val="20"/>
        </w:trPr>
        <w:tc>
          <w:tcPr>
            <w:tcW w:w="221" w:type="pct"/>
            <w:vMerge/>
            <w:tcMar/>
          </w:tcPr>
          <w:p w:rsidR="00B63EAD" w:rsidP="00767337" w:rsidRDefault="00B63EAD" w14:paraId="5BB8FD5A" w14:textId="77777777">
            <w:pPr>
              <w:jc w:val="center"/>
              <w:rPr>
                <w:rFonts w:eastAsia="Titillium Web" w:cs="Titillium Web"/>
                <w:color w:val="000000"/>
              </w:rPr>
            </w:pPr>
          </w:p>
        </w:tc>
        <w:tc>
          <w:tcPr>
            <w:tcW w:w="920" w:type="pct"/>
            <w:tcMar/>
          </w:tcPr>
          <w:p w:rsidRPr="00931FC0" w:rsidR="00B63EAD" w:rsidP="00767337" w:rsidRDefault="00B63EAD" w14:paraId="62DC47B3" w14:textId="374FC740">
            <w:pPr>
              <w:rPr>
                <w:rFonts w:eastAsia="Titillium Web" w:cs="Titillium Web"/>
                <w:color w:val="000000"/>
              </w:rPr>
            </w:pPr>
            <w:r w:rsidRPr="00DF01F1">
              <w:rPr>
                <w:rFonts w:eastAsia="Garamond" w:cs="Garamond"/>
                <w:color w:val="000000"/>
              </w:rPr>
              <w:t>h)</w:t>
            </w:r>
            <w:r w:rsidR="00B56280">
              <w:rPr>
                <w:rFonts w:eastAsia="Garamond" w:cs="Garamond"/>
                <w:color w:val="000000"/>
              </w:rPr>
              <w:t xml:space="preserve"> </w:t>
            </w:r>
            <w:r w:rsidRPr="00DF01F1">
              <w:rPr>
                <w:rFonts w:eastAsia="Garamond" w:cs="Garamond"/>
                <w:color w:val="000000"/>
              </w:rPr>
              <w:t>l’affidamento è avvenuto nel rispetto dei principi di economicità, efficacia, tempestività, correttezza, libera concorrenza, non discriminazione e parità di trattamento, trasparenza e pubblicità, proporzionalità, rotazione, nonché dei criteri di sostenibilità energetica ed ambientale?</w:t>
            </w:r>
          </w:p>
        </w:tc>
        <w:tc>
          <w:tcPr>
            <w:tcW w:w="176" w:type="pct"/>
            <w:gridSpan w:val="2"/>
            <w:tcMar/>
          </w:tcPr>
          <w:p w:rsidRPr="00767337" w:rsidR="00B63EAD" w:rsidP="00767337" w:rsidRDefault="00B63EAD" w14:paraId="37B78E58" w14:textId="77777777">
            <w:pPr>
              <w:jc w:val="center"/>
              <w:rPr>
                <w:rFonts w:eastAsia="Titillium Web" w:cs="Titillium Web"/>
                <w:bCs/>
                <w:color w:val="000000"/>
              </w:rPr>
            </w:pPr>
          </w:p>
        </w:tc>
        <w:tc>
          <w:tcPr>
            <w:tcW w:w="176" w:type="pct"/>
            <w:gridSpan w:val="2"/>
            <w:tcMar/>
          </w:tcPr>
          <w:p w:rsidRPr="00767337" w:rsidR="00B63EAD" w:rsidP="00767337" w:rsidRDefault="00B63EAD" w14:paraId="17DCAA86" w14:textId="77777777">
            <w:pPr>
              <w:jc w:val="center"/>
              <w:rPr>
                <w:rFonts w:eastAsia="Titillium Web" w:cs="Titillium Web"/>
                <w:bCs/>
                <w:color w:val="000000"/>
              </w:rPr>
            </w:pPr>
          </w:p>
        </w:tc>
        <w:tc>
          <w:tcPr>
            <w:tcW w:w="179" w:type="pct"/>
            <w:gridSpan w:val="2"/>
            <w:tcMar/>
          </w:tcPr>
          <w:p w:rsidRPr="00767337" w:rsidR="00B63EAD" w:rsidP="00767337" w:rsidRDefault="00B63EAD" w14:paraId="0786A762" w14:textId="77777777">
            <w:pPr>
              <w:jc w:val="center"/>
              <w:rPr>
                <w:rFonts w:eastAsia="Titillium Web" w:cs="Titillium Web"/>
                <w:bCs/>
                <w:color w:val="000000"/>
              </w:rPr>
            </w:pPr>
          </w:p>
        </w:tc>
        <w:tc>
          <w:tcPr>
            <w:tcW w:w="1268" w:type="pct"/>
            <w:gridSpan w:val="2"/>
            <w:tcMar/>
          </w:tcPr>
          <w:p w:rsidRPr="00767337" w:rsidR="00B63EAD" w:rsidP="00767337" w:rsidRDefault="00B63EAD" w14:paraId="53CFFFC4" w14:textId="77777777">
            <w:pPr>
              <w:rPr>
                <w:rFonts w:eastAsiaTheme="minorEastAsia" w:cstheme="minorBidi"/>
                <w:bCs/>
              </w:rPr>
            </w:pPr>
          </w:p>
        </w:tc>
        <w:tc>
          <w:tcPr>
            <w:tcW w:w="1258" w:type="pct"/>
            <w:tcMar/>
          </w:tcPr>
          <w:p w:rsidRPr="00767337" w:rsidR="00B63EAD" w:rsidP="00767337" w:rsidRDefault="00B63EAD" w14:paraId="6D93DFA3"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5CF75D75"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5DCAE4E8" w14:textId="77777777">
        <w:trPr>
          <w:trHeight w:val="20"/>
        </w:trPr>
        <w:tc>
          <w:tcPr>
            <w:tcW w:w="221" w:type="pct"/>
            <w:vMerge/>
            <w:tcMar/>
          </w:tcPr>
          <w:p w:rsidR="00B63EAD" w:rsidP="00767337" w:rsidRDefault="00B63EAD" w14:paraId="57B3D853" w14:textId="77777777">
            <w:pPr>
              <w:jc w:val="center"/>
              <w:rPr>
                <w:rFonts w:eastAsia="Titillium Web" w:cs="Titillium Web"/>
                <w:color w:val="000000"/>
              </w:rPr>
            </w:pPr>
          </w:p>
        </w:tc>
        <w:tc>
          <w:tcPr>
            <w:tcW w:w="920" w:type="pct"/>
            <w:tcMar/>
          </w:tcPr>
          <w:p w:rsidRPr="00931FC0" w:rsidR="00B63EAD" w:rsidP="00767337" w:rsidRDefault="00B63EAD" w14:paraId="297EDBC5" w14:textId="111BCC18">
            <w:pPr>
              <w:rPr>
                <w:rFonts w:eastAsia="Titillium Web" w:cs="Titillium Web"/>
                <w:color w:val="000000"/>
              </w:rPr>
            </w:pPr>
            <w:r w:rsidRPr="00DF01F1">
              <w:rPr>
                <w:rFonts w:eastAsia="Garamond" w:cs="Garamond"/>
                <w:color w:val="000000"/>
              </w:rPr>
              <w:t>i)</w:t>
            </w:r>
            <w:r w:rsidR="00B56280">
              <w:rPr>
                <w:rFonts w:eastAsia="Garamond" w:cs="Garamond"/>
                <w:color w:val="000000"/>
              </w:rPr>
              <w:t xml:space="preserve"> </w:t>
            </w:r>
            <w:r w:rsidRPr="00DF01F1">
              <w:rPr>
                <w:rFonts w:eastAsia="Garamond" w:cs="Garamond"/>
                <w:color w:val="000000"/>
              </w:rPr>
              <w:t xml:space="preserve">l’Amministrazione ha proceduto all’adozione di adeguate </w:t>
            </w:r>
            <w:r w:rsidRPr="00DF01F1">
              <w:rPr>
                <w:rFonts w:eastAsia="Garamond" w:cs="Garamond"/>
                <w:color w:val="000000"/>
              </w:rPr>
              <w:lastRenderedPageBreak/>
              <w:t>misure di prevenzione e risoluzione dei conflitti di interesse, in conformità con le previsioni del Piano Nazionale Anticorruzione elaborato dall’ANAC, unitamente ai relativi aggiornamenti, e dei Piani Triennali per la prevenzione della corruzione e della trasparenza?</w:t>
            </w:r>
          </w:p>
        </w:tc>
        <w:tc>
          <w:tcPr>
            <w:tcW w:w="176" w:type="pct"/>
            <w:gridSpan w:val="2"/>
            <w:tcMar/>
          </w:tcPr>
          <w:p w:rsidRPr="00767337" w:rsidR="00B63EAD" w:rsidP="00767337" w:rsidRDefault="00B63EAD" w14:paraId="02C1D276" w14:textId="77777777">
            <w:pPr>
              <w:jc w:val="center"/>
              <w:rPr>
                <w:rFonts w:eastAsia="Titillium Web" w:cs="Titillium Web"/>
                <w:bCs/>
                <w:color w:val="000000"/>
              </w:rPr>
            </w:pPr>
          </w:p>
        </w:tc>
        <w:tc>
          <w:tcPr>
            <w:tcW w:w="176" w:type="pct"/>
            <w:gridSpan w:val="2"/>
            <w:tcMar/>
          </w:tcPr>
          <w:p w:rsidRPr="00767337" w:rsidR="00B63EAD" w:rsidP="00767337" w:rsidRDefault="00B63EAD" w14:paraId="60B3ADB1" w14:textId="77777777">
            <w:pPr>
              <w:jc w:val="center"/>
              <w:rPr>
                <w:rFonts w:eastAsia="Titillium Web" w:cs="Titillium Web"/>
                <w:bCs/>
                <w:color w:val="000000"/>
              </w:rPr>
            </w:pPr>
          </w:p>
        </w:tc>
        <w:tc>
          <w:tcPr>
            <w:tcW w:w="179" w:type="pct"/>
            <w:gridSpan w:val="2"/>
            <w:tcMar/>
          </w:tcPr>
          <w:p w:rsidRPr="00767337" w:rsidR="00B63EAD" w:rsidP="00767337" w:rsidRDefault="00B63EAD" w14:paraId="681B3B50" w14:textId="77777777">
            <w:pPr>
              <w:jc w:val="center"/>
              <w:rPr>
                <w:rFonts w:eastAsia="Titillium Web" w:cs="Titillium Web"/>
                <w:bCs/>
                <w:color w:val="000000"/>
              </w:rPr>
            </w:pPr>
          </w:p>
        </w:tc>
        <w:tc>
          <w:tcPr>
            <w:tcW w:w="1268" w:type="pct"/>
            <w:gridSpan w:val="2"/>
            <w:tcMar/>
          </w:tcPr>
          <w:p w:rsidRPr="00767337" w:rsidR="00B63EAD" w:rsidP="00767337" w:rsidRDefault="00B63EAD" w14:paraId="77BF5F00" w14:textId="77777777">
            <w:pPr>
              <w:rPr>
                <w:rFonts w:eastAsiaTheme="minorEastAsia" w:cstheme="minorBidi"/>
                <w:bCs/>
              </w:rPr>
            </w:pPr>
          </w:p>
        </w:tc>
        <w:tc>
          <w:tcPr>
            <w:tcW w:w="1258" w:type="pct"/>
            <w:tcMar/>
          </w:tcPr>
          <w:p w:rsidRPr="00767337" w:rsidR="00B63EAD" w:rsidP="00767337" w:rsidRDefault="00B63EAD" w14:paraId="03AC7545" w14:textId="77777777">
            <w:pPr>
              <w:rPr>
                <w:rFonts w:eastAsia="Titillium Web" w:cs="Titillium Web"/>
                <w:bCs/>
                <w:color w:val="000000" w:themeColor="text1"/>
              </w:rPr>
            </w:pPr>
          </w:p>
        </w:tc>
        <w:tc>
          <w:tcPr>
            <w:tcW w:w="802" w:type="pct"/>
            <w:vMerge/>
            <w:tcMar/>
            <w:vAlign w:val="center"/>
          </w:tcPr>
          <w:p w:rsidRPr="00B56280" w:rsidR="00B63EAD" w:rsidP="00B63EAD" w:rsidRDefault="00B63EAD" w14:paraId="0A1B8BB2"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7026A10F" w14:textId="77777777">
        <w:trPr>
          <w:trHeight w:val="20"/>
        </w:trPr>
        <w:tc>
          <w:tcPr>
            <w:tcW w:w="221" w:type="pct"/>
            <w:vMerge w:val="restart"/>
            <w:tcMar/>
          </w:tcPr>
          <w:p w:rsidR="00FD67C4" w:rsidP="00767337" w:rsidRDefault="00FD67C4" w14:paraId="2D5329DD" w14:textId="584991FD">
            <w:pPr>
              <w:jc w:val="center"/>
              <w:rPr>
                <w:rFonts w:eastAsia="Titillium Web" w:cs="Titillium Web"/>
                <w:color w:val="000000"/>
              </w:rPr>
            </w:pPr>
            <w:r>
              <w:rPr>
                <w:rFonts w:eastAsia="Titillium Web" w:cs="Titillium Web"/>
                <w:color w:val="000000"/>
              </w:rPr>
              <w:t>A16</w:t>
            </w:r>
          </w:p>
        </w:tc>
        <w:tc>
          <w:tcPr>
            <w:tcW w:w="920" w:type="pct"/>
            <w:tcMar/>
          </w:tcPr>
          <w:p w:rsidRPr="00DF01F1" w:rsidR="00FD67C4" w:rsidP="00767337" w:rsidRDefault="00FD67C4" w14:paraId="33185C76" w14:textId="77777777">
            <w:pPr>
              <w:widowControl w:val="0"/>
              <w:pBdr>
                <w:top w:val="nil"/>
                <w:left w:val="nil"/>
                <w:bottom w:val="nil"/>
                <w:right w:val="nil"/>
                <w:between w:val="nil"/>
              </w:pBdr>
              <w:ind w:left="71" w:right="53"/>
              <w:rPr>
                <w:rFonts w:eastAsia="Garamond" w:cs="Garamond"/>
                <w:b/>
                <w:color w:val="000000"/>
              </w:rPr>
            </w:pPr>
            <w:r w:rsidRPr="00DF01F1">
              <w:rPr>
                <w:rFonts w:eastAsia="Garamond" w:cs="Garamond"/>
                <w:b/>
                <w:color w:val="000000"/>
              </w:rPr>
              <w:t>Nel caso di lavori di importo pari o superiore a 1.000.000 di euro e fino alle soglie di cui all’articolo 35 del D.lgs. 50/2016, ex art. 36 comma 2 lettera d) del D.lgs. 50/2016:</w:t>
            </w:r>
          </w:p>
          <w:p w:rsidRPr="00931FC0" w:rsidR="00FD67C4" w:rsidP="00767337" w:rsidRDefault="00B56280" w14:paraId="6A79C213" w14:textId="0A2F8F7B">
            <w:pPr>
              <w:rPr>
                <w:rFonts w:eastAsia="Titillium Web" w:cs="Titillium Web"/>
                <w:color w:val="000000"/>
              </w:rPr>
            </w:pPr>
            <w:r>
              <w:rPr>
                <w:rFonts w:eastAsia="Garamond" w:cs="Garamond"/>
                <w:color w:val="000000"/>
              </w:rPr>
              <w:t xml:space="preserve">a) </w:t>
            </w:r>
            <w:r w:rsidRPr="00DF01F1" w:rsidR="00FD67C4">
              <w:rPr>
                <w:rFonts w:eastAsia="Garamond" w:cs="Garamond"/>
                <w:color w:val="000000"/>
              </w:rPr>
              <w:t>è stata utilizzata la procedura prevista dall’art. 36 che consente la procedura aperta, di cui all’articolo 60 del D.lgs. n. 50/2016, previa consultazione del numero di operatori economici previsti al comma 2, lettere b e c dell’art. 36?</w:t>
            </w:r>
          </w:p>
        </w:tc>
        <w:tc>
          <w:tcPr>
            <w:tcW w:w="176" w:type="pct"/>
            <w:gridSpan w:val="2"/>
            <w:tcMar/>
          </w:tcPr>
          <w:p w:rsidRPr="00767337" w:rsidR="00FD67C4" w:rsidP="00767337" w:rsidRDefault="00FD67C4" w14:paraId="5C1734FB" w14:textId="77777777">
            <w:pPr>
              <w:jc w:val="center"/>
              <w:rPr>
                <w:rFonts w:eastAsia="Titillium Web" w:cs="Titillium Web"/>
                <w:bCs/>
                <w:color w:val="000000"/>
              </w:rPr>
            </w:pPr>
          </w:p>
        </w:tc>
        <w:tc>
          <w:tcPr>
            <w:tcW w:w="176" w:type="pct"/>
            <w:gridSpan w:val="2"/>
            <w:tcMar/>
          </w:tcPr>
          <w:p w:rsidRPr="00767337" w:rsidR="00FD67C4" w:rsidP="00767337" w:rsidRDefault="00FD67C4" w14:paraId="01587879" w14:textId="77777777">
            <w:pPr>
              <w:jc w:val="center"/>
              <w:rPr>
                <w:rFonts w:eastAsia="Titillium Web" w:cs="Titillium Web"/>
                <w:bCs/>
                <w:color w:val="000000"/>
              </w:rPr>
            </w:pPr>
          </w:p>
        </w:tc>
        <w:tc>
          <w:tcPr>
            <w:tcW w:w="179" w:type="pct"/>
            <w:gridSpan w:val="2"/>
            <w:tcMar/>
          </w:tcPr>
          <w:p w:rsidRPr="00767337" w:rsidR="00FD67C4" w:rsidP="00767337" w:rsidRDefault="00FD67C4" w14:paraId="3A127407" w14:textId="77777777">
            <w:pPr>
              <w:jc w:val="center"/>
              <w:rPr>
                <w:rFonts w:eastAsia="Titillium Web" w:cs="Titillium Web"/>
                <w:bCs/>
                <w:color w:val="000000"/>
              </w:rPr>
            </w:pPr>
          </w:p>
        </w:tc>
        <w:tc>
          <w:tcPr>
            <w:tcW w:w="1268" w:type="pct"/>
            <w:gridSpan w:val="2"/>
            <w:tcMar/>
          </w:tcPr>
          <w:p w:rsidRPr="00767337" w:rsidR="00FD67C4" w:rsidP="00767337" w:rsidRDefault="00FD67C4" w14:paraId="70FA019D" w14:textId="77777777">
            <w:pPr>
              <w:rPr>
                <w:rFonts w:eastAsiaTheme="minorEastAsia" w:cstheme="minorBidi"/>
                <w:bCs/>
              </w:rPr>
            </w:pPr>
          </w:p>
        </w:tc>
        <w:tc>
          <w:tcPr>
            <w:tcW w:w="1258" w:type="pct"/>
            <w:tcMar/>
          </w:tcPr>
          <w:p w:rsidRPr="00767337" w:rsidR="00FD67C4" w:rsidP="00767337" w:rsidRDefault="00FD67C4" w14:paraId="421CDDDE" w14:textId="77777777">
            <w:pPr>
              <w:rPr>
                <w:rFonts w:eastAsia="Titillium Web" w:cs="Titillium Web"/>
                <w:bCs/>
                <w:color w:val="000000" w:themeColor="text1"/>
              </w:rPr>
            </w:pPr>
          </w:p>
        </w:tc>
        <w:tc>
          <w:tcPr>
            <w:tcW w:w="802" w:type="pct"/>
            <w:vMerge w:val="restart"/>
            <w:tcMar/>
          </w:tcPr>
          <w:p w:rsidRPr="00DF01F1" w:rsidR="00FD67C4" w:rsidP="00B56280" w:rsidRDefault="00FD67C4" w14:paraId="63AC8C2C"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rsidRPr="00B56280" w:rsidR="00FD67C4" w:rsidP="00B56280" w:rsidRDefault="00FD67C4" w14:paraId="62424ED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B56280" w:rsidR="00FD67C4" w:rsidP="00B56280" w:rsidRDefault="00FD67C4" w14:paraId="687874D3" w14:textId="096AD38C">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Sito istituzionale della Stazione appaltante</w:t>
            </w:r>
          </w:p>
        </w:tc>
      </w:tr>
      <w:tr w:rsidRPr="00931FC0" w:rsidR="0072085D" w:rsidTr="3589ABE0" w14:paraId="7AB866FC" w14:textId="77777777">
        <w:trPr>
          <w:trHeight w:val="20"/>
        </w:trPr>
        <w:tc>
          <w:tcPr>
            <w:tcW w:w="221" w:type="pct"/>
            <w:vMerge/>
            <w:tcMar/>
          </w:tcPr>
          <w:p w:rsidR="00FD67C4" w:rsidP="00767337" w:rsidRDefault="00FD67C4" w14:paraId="5A3CF41F" w14:textId="77777777">
            <w:pPr>
              <w:jc w:val="center"/>
              <w:rPr>
                <w:rFonts w:eastAsia="Titillium Web" w:cs="Titillium Web"/>
                <w:color w:val="000000"/>
              </w:rPr>
            </w:pPr>
          </w:p>
        </w:tc>
        <w:tc>
          <w:tcPr>
            <w:tcW w:w="920" w:type="pct"/>
            <w:tcMar/>
          </w:tcPr>
          <w:p w:rsidRPr="00931FC0" w:rsidR="00FD67C4" w:rsidP="00767337" w:rsidRDefault="00B56280" w14:paraId="6F6E2FB0" w14:textId="6544702E">
            <w:pPr>
              <w:rPr>
                <w:rFonts w:eastAsia="Titillium Web" w:cs="Titillium Web"/>
                <w:color w:val="000000"/>
              </w:rPr>
            </w:pPr>
            <w:r>
              <w:rPr>
                <w:rFonts w:eastAsia="Garamond" w:cs="Garamond"/>
                <w:color w:val="000000"/>
              </w:rPr>
              <w:t xml:space="preserve">b) </w:t>
            </w:r>
            <w:r w:rsidRPr="00DF01F1" w:rsidR="00FD67C4">
              <w:rPr>
                <w:rFonts w:eastAsia="Garamond" w:cs="Garamond"/>
                <w:color w:val="000000"/>
              </w:rPr>
              <w:t>la Stazione appaltante ha fatto ricorso al MEPA, conformemente a quanto previsto    dalla normativa di riferimento?</w:t>
            </w:r>
          </w:p>
        </w:tc>
        <w:tc>
          <w:tcPr>
            <w:tcW w:w="176" w:type="pct"/>
            <w:gridSpan w:val="2"/>
            <w:tcMar/>
          </w:tcPr>
          <w:p w:rsidRPr="00767337" w:rsidR="00FD67C4" w:rsidP="00767337" w:rsidRDefault="00FD67C4" w14:paraId="71285863" w14:textId="77777777">
            <w:pPr>
              <w:jc w:val="center"/>
              <w:rPr>
                <w:rFonts w:eastAsia="Titillium Web" w:cs="Titillium Web"/>
                <w:bCs/>
                <w:color w:val="000000"/>
              </w:rPr>
            </w:pPr>
          </w:p>
        </w:tc>
        <w:tc>
          <w:tcPr>
            <w:tcW w:w="176" w:type="pct"/>
            <w:gridSpan w:val="2"/>
            <w:tcMar/>
          </w:tcPr>
          <w:p w:rsidRPr="00767337" w:rsidR="00FD67C4" w:rsidP="00767337" w:rsidRDefault="00FD67C4" w14:paraId="33D3CBEC" w14:textId="77777777">
            <w:pPr>
              <w:jc w:val="center"/>
              <w:rPr>
                <w:rFonts w:eastAsia="Titillium Web" w:cs="Titillium Web"/>
                <w:bCs/>
                <w:color w:val="000000"/>
              </w:rPr>
            </w:pPr>
          </w:p>
        </w:tc>
        <w:tc>
          <w:tcPr>
            <w:tcW w:w="179" w:type="pct"/>
            <w:gridSpan w:val="2"/>
            <w:tcMar/>
          </w:tcPr>
          <w:p w:rsidRPr="00767337" w:rsidR="00FD67C4" w:rsidP="00767337" w:rsidRDefault="00FD67C4" w14:paraId="5F42DD3F" w14:textId="77777777">
            <w:pPr>
              <w:jc w:val="center"/>
              <w:rPr>
                <w:rFonts w:eastAsia="Titillium Web" w:cs="Titillium Web"/>
                <w:bCs/>
                <w:color w:val="000000"/>
              </w:rPr>
            </w:pPr>
          </w:p>
        </w:tc>
        <w:tc>
          <w:tcPr>
            <w:tcW w:w="1268" w:type="pct"/>
            <w:gridSpan w:val="2"/>
            <w:tcMar/>
          </w:tcPr>
          <w:p w:rsidRPr="00767337" w:rsidR="00FD67C4" w:rsidP="00767337" w:rsidRDefault="00FD67C4" w14:paraId="232EA2CA" w14:textId="77777777">
            <w:pPr>
              <w:rPr>
                <w:rFonts w:eastAsiaTheme="minorEastAsia" w:cstheme="minorBidi"/>
                <w:bCs/>
              </w:rPr>
            </w:pPr>
          </w:p>
        </w:tc>
        <w:tc>
          <w:tcPr>
            <w:tcW w:w="1258" w:type="pct"/>
            <w:tcMar/>
          </w:tcPr>
          <w:p w:rsidRPr="00767337" w:rsidR="00FD67C4" w:rsidP="00767337" w:rsidRDefault="00FD67C4" w14:paraId="4F27DE3F" w14:textId="77777777">
            <w:pPr>
              <w:rPr>
                <w:rFonts w:eastAsia="Titillium Web" w:cs="Titillium Web"/>
                <w:bCs/>
                <w:color w:val="000000" w:themeColor="text1"/>
              </w:rPr>
            </w:pPr>
          </w:p>
        </w:tc>
        <w:tc>
          <w:tcPr>
            <w:tcW w:w="802" w:type="pct"/>
            <w:vMerge/>
            <w:tcMar/>
            <w:vAlign w:val="center"/>
          </w:tcPr>
          <w:p w:rsidRPr="00B56280" w:rsidR="00FD67C4" w:rsidP="00FD67C4" w:rsidRDefault="00FD67C4" w14:paraId="4785FFF0"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55433EF9" w14:textId="77777777">
        <w:trPr>
          <w:trHeight w:val="20"/>
        </w:trPr>
        <w:tc>
          <w:tcPr>
            <w:tcW w:w="221" w:type="pct"/>
            <w:vMerge w:val="restart"/>
            <w:tcMar/>
          </w:tcPr>
          <w:p w:rsidR="00FD67C4" w:rsidP="00767337" w:rsidRDefault="00FD67C4" w14:paraId="503B2972" w14:textId="40F39CC4">
            <w:pPr>
              <w:jc w:val="center"/>
              <w:rPr>
                <w:rFonts w:eastAsia="Titillium Web" w:cs="Titillium Web"/>
                <w:color w:val="000000"/>
              </w:rPr>
            </w:pPr>
            <w:r>
              <w:rPr>
                <w:rFonts w:eastAsia="Titillium Web" w:cs="Titillium Web"/>
                <w:color w:val="000000"/>
              </w:rPr>
              <w:t>A17</w:t>
            </w:r>
          </w:p>
        </w:tc>
        <w:tc>
          <w:tcPr>
            <w:tcW w:w="920" w:type="pct"/>
            <w:tcMar/>
          </w:tcPr>
          <w:p w:rsidRPr="00227917" w:rsidR="00FD67C4" w:rsidP="00767337" w:rsidRDefault="00FD67C4" w14:paraId="42FC34B7" w14:textId="4BDB436F">
            <w:pPr>
              <w:widowControl w:val="0"/>
              <w:pBdr>
                <w:top w:val="nil"/>
                <w:left w:val="nil"/>
                <w:bottom w:val="nil"/>
                <w:right w:val="nil"/>
                <w:between w:val="nil"/>
              </w:pBdr>
              <w:spacing w:line="268" w:lineRule="auto"/>
              <w:rPr>
                <w:rFonts w:eastAsia="Garamond" w:cs="Garamond"/>
                <w:b/>
                <w:color w:val="000000"/>
              </w:rPr>
            </w:pPr>
            <w:r w:rsidRPr="00DF01F1">
              <w:rPr>
                <w:rFonts w:eastAsia="Garamond" w:cs="Garamond"/>
                <w:b/>
                <w:color w:val="000000"/>
              </w:rPr>
              <w:t>Nei casi di procedura aperta di cui all’art. 60</w:t>
            </w:r>
            <w:r>
              <w:rPr>
                <w:rFonts w:eastAsia="Garamond" w:cs="Garamond"/>
                <w:b/>
                <w:color w:val="000000"/>
              </w:rPr>
              <w:t xml:space="preserve"> </w:t>
            </w:r>
            <w:r w:rsidRPr="00DF01F1">
              <w:rPr>
                <w:rFonts w:eastAsia="Garamond" w:cs="Garamond"/>
                <w:b/>
                <w:color w:val="000000"/>
              </w:rPr>
              <w:t xml:space="preserve">del D.lgs. </w:t>
            </w:r>
            <w:r>
              <w:rPr>
                <w:rFonts w:eastAsia="Garamond" w:cs="Garamond"/>
                <w:b/>
                <w:color w:val="000000"/>
              </w:rPr>
              <w:t>5</w:t>
            </w:r>
            <w:r w:rsidRPr="00DF01F1">
              <w:rPr>
                <w:rFonts w:eastAsia="Garamond" w:cs="Garamond"/>
                <w:b/>
                <w:color w:val="000000"/>
              </w:rPr>
              <w:t>0/2016:</w:t>
            </w:r>
          </w:p>
          <w:p w:rsidRPr="00931FC0" w:rsidR="00FD67C4" w:rsidP="00767337" w:rsidRDefault="00B56280" w14:paraId="08B1E783" w14:textId="69439317">
            <w:pPr>
              <w:rPr>
                <w:rFonts w:eastAsia="Titillium Web" w:cs="Titillium Web"/>
                <w:color w:val="000000"/>
              </w:rPr>
            </w:pPr>
            <w:r>
              <w:rPr>
                <w:rFonts w:eastAsia="Garamond" w:cs="Garamond"/>
                <w:color w:val="000000"/>
              </w:rPr>
              <w:t xml:space="preserve">a) </w:t>
            </w:r>
            <w:r w:rsidRPr="00DF01F1" w:rsidR="00FD67C4">
              <w:rPr>
                <w:rFonts w:eastAsia="Garamond" w:cs="Garamond"/>
                <w:color w:val="000000"/>
              </w:rPr>
              <w:t>i termini fissati nel bando/avviso di gara per la presentazione delle offerte/ domande di partecipazione sono conformi con la normativa vigente in materia di appalti, in particolare a quanto previsto all’ art. 60 del D.lgs. 50/2016?</w:t>
            </w:r>
          </w:p>
        </w:tc>
        <w:tc>
          <w:tcPr>
            <w:tcW w:w="176" w:type="pct"/>
            <w:gridSpan w:val="2"/>
            <w:tcMar/>
          </w:tcPr>
          <w:p w:rsidRPr="00767337" w:rsidR="00FD67C4" w:rsidP="00767337" w:rsidRDefault="00FD67C4" w14:paraId="2C0B520D" w14:textId="77777777">
            <w:pPr>
              <w:jc w:val="center"/>
              <w:rPr>
                <w:rFonts w:eastAsia="Titillium Web" w:cs="Titillium Web"/>
                <w:bCs/>
                <w:color w:val="000000"/>
              </w:rPr>
            </w:pPr>
          </w:p>
        </w:tc>
        <w:tc>
          <w:tcPr>
            <w:tcW w:w="176" w:type="pct"/>
            <w:gridSpan w:val="2"/>
            <w:tcMar/>
          </w:tcPr>
          <w:p w:rsidRPr="00767337" w:rsidR="00FD67C4" w:rsidP="00767337" w:rsidRDefault="00FD67C4" w14:paraId="49577ECF" w14:textId="77777777">
            <w:pPr>
              <w:jc w:val="center"/>
              <w:rPr>
                <w:rFonts w:eastAsia="Titillium Web" w:cs="Titillium Web"/>
                <w:bCs/>
                <w:color w:val="000000"/>
              </w:rPr>
            </w:pPr>
          </w:p>
        </w:tc>
        <w:tc>
          <w:tcPr>
            <w:tcW w:w="179" w:type="pct"/>
            <w:gridSpan w:val="2"/>
            <w:tcMar/>
          </w:tcPr>
          <w:p w:rsidRPr="00767337" w:rsidR="00FD67C4" w:rsidP="00767337" w:rsidRDefault="00FD67C4" w14:paraId="3CA8ACFB" w14:textId="77777777">
            <w:pPr>
              <w:jc w:val="center"/>
              <w:rPr>
                <w:rFonts w:eastAsia="Titillium Web" w:cs="Titillium Web"/>
                <w:bCs/>
                <w:color w:val="000000"/>
              </w:rPr>
            </w:pPr>
          </w:p>
        </w:tc>
        <w:tc>
          <w:tcPr>
            <w:tcW w:w="1268" w:type="pct"/>
            <w:gridSpan w:val="2"/>
            <w:tcMar/>
          </w:tcPr>
          <w:p w:rsidRPr="00767337" w:rsidR="00FD67C4" w:rsidP="00767337" w:rsidRDefault="00FD67C4" w14:paraId="2E00F499" w14:textId="77777777">
            <w:pPr>
              <w:rPr>
                <w:rFonts w:eastAsiaTheme="minorEastAsia" w:cstheme="minorBidi"/>
                <w:bCs/>
              </w:rPr>
            </w:pPr>
          </w:p>
        </w:tc>
        <w:tc>
          <w:tcPr>
            <w:tcW w:w="1258" w:type="pct"/>
            <w:tcMar/>
          </w:tcPr>
          <w:p w:rsidRPr="00767337" w:rsidR="00FD67C4" w:rsidP="00767337" w:rsidRDefault="00FD67C4" w14:paraId="75B45C22" w14:textId="77777777">
            <w:pPr>
              <w:rPr>
                <w:rFonts w:eastAsia="Titillium Web" w:cs="Titillium Web"/>
                <w:bCs/>
                <w:color w:val="000000" w:themeColor="text1"/>
              </w:rPr>
            </w:pPr>
          </w:p>
        </w:tc>
        <w:tc>
          <w:tcPr>
            <w:tcW w:w="802" w:type="pct"/>
            <w:vMerge w:val="restart"/>
            <w:tcMar/>
          </w:tcPr>
          <w:p w:rsidRPr="00B56280" w:rsidR="00FD67C4" w:rsidP="00B56280" w:rsidRDefault="00FD67C4" w14:paraId="312B730A"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B56280" w:rsidR="00FD67C4" w:rsidP="00B56280" w:rsidRDefault="00FD67C4" w14:paraId="233F7A4A" w14:textId="76CCFDA4">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di </w:t>
            </w:r>
            <w:proofErr w:type="spellStart"/>
            <w:r w:rsidRPr="00DF01F1">
              <w:rPr>
                <w:rFonts w:eastAsia="Titillium Web" w:cs="Titillium Web"/>
                <w:color w:val="000000"/>
              </w:rPr>
              <w:t>pre</w:t>
            </w:r>
            <w:proofErr w:type="spellEnd"/>
            <w:r w:rsidRPr="00DF01F1">
              <w:rPr>
                <w:rFonts w:eastAsia="Titillium Web" w:cs="Titillium Web"/>
                <w:color w:val="000000"/>
              </w:rPr>
              <w:t>-informazione</w:t>
            </w:r>
          </w:p>
        </w:tc>
      </w:tr>
      <w:tr w:rsidRPr="00931FC0" w:rsidR="0072085D" w:rsidTr="3589ABE0" w14:paraId="3C95272D" w14:textId="77777777">
        <w:trPr>
          <w:trHeight w:val="20"/>
        </w:trPr>
        <w:tc>
          <w:tcPr>
            <w:tcW w:w="221" w:type="pct"/>
            <w:vMerge/>
            <w:tcMar/>
          </w:tcPr>
          <w:p w:rsidR="00FD67C4" w:rsidP="00767337" w:rsidRDefault="00FD67C4" w14:paraId="59EFB376" w14:textId="77777777">
            <w:pPr>
              <w:jc w:val="center"/>
              <w:rPr>
                <w:rFonts w:eastAsia="Titillium Web" w:cs="Titillium Web"/>
                <w:color w:val="000000"/>
              </w:rPr>
            </w:pPr>
          </w:p>
        </w:tc>
        <w:tc>
          <w:tcPr>
            <w:tcW w:w="920" w:type="pct"/>
            <w:tcMar/>
          </w:tcPr>
          <w:p w:rsidRPr="00931FC0" w:rsidR="00FD67C4" w:rsidP="00767337" w:rsidRDefault="00B56280" w14:paraId="5BC48CDC" w14:textId="6C2AC8A5">
            <w:pPr>
              <w:rPr>
                <w:rFonts w:eastAsia="Titillium Web" w:cs="Titillium Web"/>
                <w:color w:val="000000"/>
              </w:rPr>
            </w:pPr>
            <w:r>
              <w:rPr>
                <w:rFonts w:eastAsia="Garamond" w:cs="Garamond"/>
                <w:color w:val="000000"/>
              </w:rPr>
              <w:t xml:space="preserve">b) </w:t>
            </w:r>
            <w:r w:rsidRPr="00DF01F1" w:rsidR="00FD67C4">
              <w:rPr>
                <w:rFonts w:eastAsia="Garamond" w:cs="Garamond"/>
                <w:color w:val="000000"/>
              </w:rPr>
              <w:t xml:space="preserve">nell’eventualità che le amministrazioni aggiudicatrici abbiano pubblicato un avviso di </w:t>
            </w:r>
            <w:proofErr w:type="spellStart"/>
            <w:r w:rsidRPr="00DF01F1" w:rsidR="00FD67C4">
              <w:rPr>
                <w:rFonts w:eastAsia="Garamond" w:cs="Garamond"/>
                <w:color w:val="000000"/>
              </w:rPr>
              <w:t>pre</w:t>
            </w:r>
            <w:proofErr w:type="spellEnd"/>
            <w:r w:rsidRPr="00DF01F1" w:rsidR="00FD67C4">
              <w:rPr>
                <w:rFonts w:eastAsia="Garamond" w:cs="Garamond"/>
                <w:color w:val="000000"/>
              </w:rPr>
              <w:t xml:space="preserve">-informazione, che non sia stato usato come mezzo di indizione di una gara, è stato rispettato il termine minimo </w:t>
            </w:r>
            <w:r w:rsidRPr="00DF01F1" w:rsidR="00FD67C4">
              <w:rPr>
                <w:rFonts w:eastAsia="Garamond" w:cs="Garamond"/>
                <w:color w:val="000000"/>
              </w:rPr>
              <w:lastRenderedPageBreak/>
              <w:t>per la ricezione delle offerte, in linea con le condizioni poste dalle lett. a) e b) del comma 2 dell’art. 60 del D.lgs.50/2016?</w:t>
            </w:r>
          </w:p>
        </w:tc>
        <w:tc>
          <w:tcPr>
            <w:tcW w:w="176" w:type="pct"/>
            <w:gridSpan w:val="2"/>
            <w:tcMar/>
          </w:tcPr>
          <w:p w:rsidRPr="00767337" w:rsidR="00FD67C4" w:rsidP="00767337" w:rsidRDefault="00FD67C4" w14:paraId="1E5CA958" w14:textId="77777777">
            <w:pPr>
              <w:jc w:val="center"/>
              <w:rPr>
                <w:rFonts w:eastAsia="Titillium Web" w:cs="Titillium Web"/>
                <w:bCs/>
                <w:color w:val="000000"/>
              </w:rPr>
            </w:pPr>
          </w:p>
        </w:tc>
        <w:tc>
          <w:tcPr>
            <w:tcW w:w="176" w:type="pct"/>
            <w:gridSpan w:val="2"/>
            <w:tcMar/>
          </w:tcPr>
          <w:p w:rsidRPr="00767337" w:rsidR="00FD67C4" w:rsidP="00767337" w:rsidRDefault="00FD67C4" w14:paraId="63D94B24" w14:textId="77777777">
            <w:pPr>
              <w:jc w:val="center"/>
              <w:rPr>
                <w:rFonts w:eastAsia="Titillium Web" w:cs="Titillium Web"/>
                <w:bCs/>
                <w:color w:val="000000"/>
              </w:rPr>
            </w:pPr>
          </w:p>
        </w:tc>
        <w:tc>
          <w:tcPr>
            <w:tcW w:w="179" w:type="pct"/>
            <w:gridSpan w:val="2"/>
            <w:tcMar/>
          </w:tcPr>
          <w:p w:rsidRPr="00767337" w:rsidR="00FD67C4" w:rsidP="00767337" w:rsidRDefault="00FD67C4" w14:paraId="22248A6F" w14:textId="77777777">
            <w:pPr>
              <w:jc w:val="center"/>
              <w:rPr>
                <w:rFonts w:eastAsia="Titillium Web" w:cs="Titillium Web"/>
                <w:bCs/>
                <w:color w:val="000000"/>
              </w:rPr>
            </w:pPr>
          </w:p>
        </w:tc>
        <w:tc>
          <w:tcPr>
            <w:tcW w:w="1268" w:type="pct"/>
            <w:gridSpan w:val="2"/>
            <w:tcMar/>
          </w:tcPr>
          <w:p w:rsidRPr="00767337" w:rsidR="00FD67C4" w:rsidP="00767337" w:rsidRDefault="00FD67C4" w14:paraId="6EDF7C71" w14:textId="77777777">
            <w:pPr>
              <w:rPr>
                <w:rFonts w:eastAsiaTheme="minorEastAsia" w:cstheme="minorBidi"/>
                <w:bCs/>
              </w:rPr>
            </w:pPr>
          </w:p>
        </w:tc>
        <w:tc>
          <w:tcPr>
            <w:tcW w:w="1258" w:type="pct"/>
            <w:tcMar/>
          </w:tcPr>
          <w:p w:rsidRPr="00767337" w:rsidR="00FD67C4" w:rsidP="00767337" w:rsidRDefault="00FD67C4" w14:paraId="0EB5FD21" w14:textId="77777777">
            <w:pPr>
              <w:rPr>
                <w:rFonts w:eastAsia="Titillium Web" w:cs="Titillium Web"/>
                <w:bCs/>
                <w:color w:val="000000" w:themeColor="text1"/>
              </w:rPr>
            </w:pPr>
          </w:p>
        </w:tc>
        <w:tc>
          <w:tcPr>
            <w:tcW w:w="802" w:type="pct"/>
            <w:vMerge/>
            <w:tcMar/>
            <w:vAlign w:val="center"/>
          </w:tcPr>
          <w:p w:rsidRPr="00B56280" w:rsidR="00FD67C4" w:rsidP="00FD67C4" w:rsidRDefault="00FD67C4" w14:paraId="76BC9B0D"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264E2D3" w14:textId="77777777">
        <w:trPr>
          <w:trHeight w:val="20"/>
        </w:trPr>
        <w:tc>
          <w:tcPr>
            <w:tcW w:w="221" w:type="pct"/>
            <w:vMerge w:val="restart"/>
            <w:tcMar/>
          </w:tcPr>
          <w:p w:rsidR="00FD67C4" w:rsidP="00767337" w:rsidRDefault="00FD67C4" w14:paraId="6C8F17AD" w14:textId="2B716BC4">
            <w:pPr>
              <w:jc w:val="center"/>
              <w:rPr>
                <w:rFonts w:eastAsia="Titillium Web" w:cs="Titillium Web"/>
                <w:color w:val="000000"/>
              </w:rPr>
            </w:pPr>
            <w:r>
              <w:rPr>
                <w:rFonts w:eastAsia="Titillium Web" w:cs="Titillium Web"/>
                <w:color w:val="000000"/>
              </w:rPr>
              <w:t>A18</w:t>
            </w:r>
          </w:p>
        </w:tc>
        <w:tc>
          <w:tcPr>
            <w:tcW w:w="920" w:type="pct"/>
            <w:tcMar/>
          </w:tcPr>
          <w:p w:rsidRPr="00DF01F1" w:rsidR="00FD67C4" w:rsidP="00767337" w:rsidRDefault="00FD67C4" w14:paraId="0146E5A8" w14:textId="1E82A089">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b/>
                <w:color w:val="000000"/>
              </w:rPr>
              <w:t>Nei casi di procedura ristretta di cui all’art. 61 del D.lgs. 50/2016:</w:t>
            </w:r>
          </w:p>
          <w:p w:rsidRPr="00931FC0" w:rsidR="00FD67C4" w:rsidP="00767337" w:rsidRDefault="00FD67C4" w14:paraId="488C2CDA" w14:textId="56CEE64D">
            <w:pPr>
              <w:rPr>
                <w:rFonts w:eastAsia="Titillium Web" w:cs="Titillium Web"/>
                <w:color w:val="000000"/>
              </w:rPr>
            </w:pPr>
            <w:r>
              <w:rPr>
                <w:rFonts w:eastAsia="Garamond" w:cs="Garamond"/>
                <w:color w:val="000000"/>
              </w:rPr>
              <w:t xml:space="preserve">a) </w:t>
            </w:r>
            <w:r w:rsidRPr="00DF01F1">
              <w:rPr>
                <w:rFonts w:eastAsia="Garamond" w:cs="Garamond"/>
                <w:color w:val="000000"/>
              </w:rPr>
              <w:t xml:space="preserve">l’avviso di indizione di gara contiene i dati di cui all'allegato XIV, parte I, </w:t>
            </w:r>
            <w:proofErr w:type="gramStart"/>
            <w:r w:rsidRPr="00DF01F1">
              <w:rPr>
                <w:rFonts w:eastAsia="Garamond" w:cs="Garamond"/>
                <w:color w:val="000000"/>
              </w:rPr>
              <w:t>lettera  B</w:t>
            </w:r>
            <w:proofErr w:type="gramEnd"/>
            <w:r w:rsidRPr="00DF01F1">
              <w:rPr>
                <w:rFonts w:eastAsia="Garamond" w:cs="Garamond"/>
                <w:color w:val="000000"/>
              </w:rPr>
              <w:t xml:space="preserve"> o C?</w:t>
            </w:r>
          </w:p>
        </w:tc>
        <w:tc>
          <w:tcPr>
            <w:tcW w:w="176" w:type="pct"/>
            <w:gridSpan w:val="2"/>
            <w:tcMar/>
          </w:tcPr>
          <w:p w:rsidRPr="00767337" w:rsidR="00FD67C4" w:rsidP="00767337" w:rsidRDefault="00FD67C4" w14:paraId="44A17B57" w14:textId="77777777">
            <w:pPr>
              <w:jc w:val="center"/>
              <w:rPr>
                <w:rFonts w:eastAsia="Titillium Web" w:cs="Titillium Web"/>
                <w:bCs/>
                <w:color w:val="000000"/>
              </w:rPr>
            </w:pPr>
          </w:p>
        </w:tc>
        <w:tc>
          <w:tcPr>
            <w:tcW w:w="176" w:type="pct"/>
            <w:gridSpan w:val="2"/>
            <w:tcMar/>
          </w:tcPr>
          <w:p w:rsidRPr="00767337" w:rsidR="00FD67C4" w:rsidP="00767337" w:rsidRDefault="00FD67C4" w14:paraId="020591C6" w14:textId="77777777">
            <w:pPr>
              <w:jc w:val="center"/>
              <w:rPr>
                <w:rFonts w:eastAsia="Titillium Web" w:cs="Titillium Web"/>
                <w:bCs/>
                <w:color w:val="000000"/>
              </w:rPr>
            </w:pPr>
          </w:p>
        </w:tc>
        <w:tc>
          <w:tcPr>
            <w:tcW w:w="179" w:type="pct"/>
            <w:gridSpan w:val="2"/>
            <w:tcMar/>
          </w:tcPr>
          <w:p w:rsidRPr="00767337" w:rsidR="00FD67C4" w:rsidP="00767337" w:rsidRDefault="00FD67C4" w14:paraId="2AB61240" w14:textId="77777777">
            <w:pPr>
              <w:jc w:val="center"/>
              <w:rPr>
                <w:rFonts w:eastAsia="Titillium Web" w:cs="Titillium Web"/>
                <w:bCs/>
                <w:color w:val="000000"/>
              </w:rPr>
            </w:pPr>
          </w:p>
        </w:tc>
        <w:tc>
          <w:tcPr>
            <w:tcW w:w="1268" w:type="pct"/>
            <w:gridSpan w:val="2"/>
            <w:tcMar/>
          </w:tcPr>
          <w:p w:rsidRPr="00767337" w:rsidR="00FD67C4" w:rsidP="00767337" w:rsidRDefault="00FD67C4" w14:paraId="25E6F95F" w14:textId="77777777">
            <w:pPr>
              <w:rPr>
                <w:rFonts w:eastAsiaTheme="minorEastAsia" w:cstheme="minorBidi"/>
                <w:bCs/>
              </w:rPr>
            </w:pPr>
          </w:p>
        </w:tc>
        <w:tc>
          <w:tcPr>
            <w:tcW w:w="1258" w:type="pct"/>
            <w:tcMar/>
          </w:tcPr>
          <w:p w:rsidRPr="00767337" w:rsidR="00FD67C4" w:rsidP="00767337" w:rsidRDefault="00FD67C4" w14:paraId="28F96D02" w14:textId="77777777">
            <w:pPr>
              <w:rPr>
                <w:rFonts w:eastAsia="Titillium Web" w:cs="Titillium Web"/>
                <w:bCs/>
                <w:color w:val="000000" w:themeColor="text1"/>
              </w:rPr>
            </w:pPr>
          </w:p>
        </w:tc>
        <w:tc>
          <w:tcPr>
            <w:tcW w:w="802" w:type="pct"/>
            <w:vMerge w:val="restart"/>
            <w:tcMar/>
          </w:tcPr>
          <w:p w:rsidRPr="00DF01F1" w:rsidR="00FD67C4" w:rsidP="00B56280" w:rsidRDefault="00FD67C4" w14:paraId="662B0E16"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Determina/Decreto a contrarre</w:t>
            </w:r>
          </w:p>
          <w:p w:rsidRPr="00DF01F1" w:rsidR="00FD67C4" w:rsidP="00B56280" w:rsidRDefault="00FD67C4" w14:paraId="1CC86066"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DF01F1" w:rsidR="00FD67C4" w:rsidP="00B56280" w:rsidRDefault="00FD67C4" w14:paraId="4E26ECF0"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Avviso di </w:t>
            </w:r>
            <w:proofErr w:type="spellStart"/>
            <w:r w:rsidRPr="00DF01F1">
              <w:rPr>
                <w:rFonts w:eastAsia="Titillium Web" w:cs="Titillium Web"/>
                <w:color w:val="000000"/>
              </w:rPr>
              <w:t>pre</w:t>
            </w:r>
            <w:proofErr w:type="spellEnd"/>
            <w:r w:rsidRPr="00DF01F1">
              <w:rPr>
                <w:rFonts w:eastAsia="Titillium Web" w:cs="Titillium Web"/>
                <w:color w:val="000000"/>
              </w:rPr>
              <w:t>-informazione</w:t>
            </w:r>
          </w:p>
          <w:p w:rsidRPr="00B56280" w:rsidR="00FD67C4" w:rsidP="00B56280" w:rsidRDefault="00FD67C4" w14:paraId="465CA2C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 di ammissione alla procedura</w:t>
            </w:r>
            <w:r>
              <w:rPr>
                <w:rFonts w:eastAsia="Titillium Web" w:cs="Titillium Web"/>
                <w:color w:val="000000"/>
              </w:rPr>
              <w:t xml:space="preserve"> </w:t>
            </w:r>
            <w:r w:rsidRPr="00B56280">
              <w:rPr>
                <w:rFonts w:eastAsia="Titillium Web" w:cs="Titillium Web"/>
                <w:color w:val="000000"/>
              </w:rPr>
              <w:t>ristretta</w:t>
            </w:r>
          </w:p>
          <w:p w:rsidRPr="00DF01F1" w:rsidR="00FD67C4" w:rsidP="00B56280" w:rsidRDefault="00FD67C4" w14:paraId="6ADCB1B5"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Informazioni supplementari divulgate a tutti i potenziali offerenti in merito a specifiche richieste per presentare le offerte (es. link, </w:t>
            </w:r>
            <w:proofErr w:type="spellStart"/>
            <w:r w:rsidRPr="00DF01F1">
              <w:rPr>
                <w:rFonts w:eastAsia="Titillium Web" w:cs="Titillium Web"/>
                <w:color w:val="000000"/>
              </w:rPr>
              <w:t>faq</w:t>
            </w:r>
            <w:proofErr w:type="spellEnd"/>
            <w:r w:rsidRPr="00DF01F1">
              <w:rPr>
                <w:rFonts w:eastAsia="Titillium Web" w:cs="Titillium Web"/>
                <w:color w:val="000000"/>
              </w:rPr>
              <w:t xml:space="preserve">, </w:t>
            </w:r>
            <w:proofErr w:type="gramStart"/>
            <w:r>
              <w:rPr>
                <w:rFonts w:eastAsia="Titillium Web" w:cs="Titillium Web"/>
                <w:color w:val="000000"/>
              </w:rPr>
              <w:t>e</w:t>
            </w:r>
            <w:r w:rsidRPr="001C6180">
              <w:rPr>
                <w:rFonts w:eastAsia="Titillium Web" w:cs="Titillium Web"/>
                <w:color w:val="000000"/>
              </w:rPr>
              <w:t>mail</w:t>
            </w:r>
            <w:proofErr w:type="gramEnd"/>
            <w:r w:rsidRPr="00DF01F1">
              <w:rPr>
                <w:rFonts w:eastAsia="Titillium Web" w:cs="Titillium Web"/>
                <w:color w:val="000000"/>
              </w:rPr>
              <w:t xml:space="preserve"> </w:t>
            </w:r>
            <w:proofErr w:type="spellStart"/>
            <w:r w:rsidRPr="00DF01F1">
              <w:rPr>
                <w:rFonts w:eastAsia="Titillium Web" w:cs="Titillium Web"/>
                <w:color w:val="000000"/>
              </w:rPr>
              <w:t>ecc</w:t>
            </w:r>
            <w:proofErr w:type="spellEnd"/>
            <w:r w:rsidRPr="00DF01F1">
              <w:rPr>
                <w:rFonts w:eastAsia="Titillium Web" w:cs="Titillium Web"/>
                <w:color w:val="000000"/>
              </w:rPr>
              <w:t>…)</w:t>
            </w:r>
          </w:p>
          <w:p w:rsidRPr="00B56280" w:rsidR="00FD67C4" w:rsidP="00B56280" w:rsidRDefault="00FD67C4" w14:paraId="03D7A1C0" w14:textId="2F9A66AA">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DSAN degli operatori economici invitati</w:t>
            </w:r>
          </w:p>
        </w:tc>
      </w:tr>
      <w:tr w:rsidRPr="00931FC0" w:rsidR="0072085D" w:rsidTr="3589ABE0" w14:paraId="53745CA8" w14:textId="77777777">
        <w:trPr>
          <w:trHeight w:val="20"/>
        </w:trPr>
        <w:tc>
          <w:tcPr>
            <w:tcW w:w="221" w:type="pct"/>
            <w:vMerge/>
            <w:tcMar/>
          </w:tcPr>
          <w:p w:rsidR="00FD67C4" w:rsidP="00767337" w:rsidRDefault="00FD67C4" w14:paraId="4D0BAF00" w14:textId="77777777">
            <w:pPr>
              <w:jc w:val="center"/>
              <w:rPr>
                <w:rFonts w:eastAsia="Titillium Web" w:cs="Titillium Web"/>
                <w:color w:val="000000"/>
              </w:rPr>
            </w:pPr>
          </w:p>
        </w:tc>
        <w:tc>
          <w:tcPr>
            <w:tcW w:w="920" w:type="pct"/>
            <w:tcMar/>
          </w:tcPr>
          <w:p w:rsidRPr="00931FC0" w:rsidR="00FD67C4" w:rsidP="00767337" w:rsidRDefault="00FD67C4" w14:paraId="54456665" w14:textId="404045EB">
            <w:pPr>
              <w:rPr>
                <w:rFonts w:eastAsia="Titillium Web" w:cs="Titillium Web"/>
                <w:color w:val="000000"/>
              </w:rPr>
            </w:pPr>
            <w:r>
              <w:rPr>
                <w:rFonts w:eastAsia="Garamond" w:cs="Garamond"/>
                <w:color w:val="000000"/>
              </w:rPr>
              <w:t xml:space="preserve">b) </w:t>
            </w:r>
            <w:r w:rsidRPr="00DF01F1">
              <w:rPr>
                <w:rFonts w:eastAsia="Garamond" w:cs="Garamond"/>
                <w:color w:val="000000"/>
              </w:rPr>
              <w:t>la selezione degli operatori economici da   invitare a seguito delle manifestazioni di interesse è avvenuta nel rispetto dei criteri contenuti nell'avviso di indizione di gara?</w:t>
            </w:r>
          </w:p>
        </w:tc>
        <w:tc>
          <w:tcPr>
            <w:tcW w:w="176" w:type="pct"/>
            <w:gridSpan w:val="2"/>
            <w:tcMar/>
          </w:tcPr>
          <w:p w:rsidRPr="00767337" w:rsidR="00FD67C4" w:rsidP="00767337" w:rsidRDefault="00FD67C4" w14:paraId="057610E7" w14:textId="77777777">
            <w:pPr>
              <w:jc w:val="center"/>
              <w:rPr>
                <w:rFonts w:eastAsia="Titillium Web" w:cs="Titillium Web"/>
                <w:bCs/>
                <w:color w:val="000000"/>
              </w:rPr>
            </w:pPr>
          </w:p>
        </w:tc>
        <w:tc>
          <w:tcPr>
            <w:tcW w:w="176" w:type="pct"/>
            <w:gridSpan w:val="2"/>
            <w:tcMar/>
          </w:tcPr>
          <w:p w:rsidRPr="00767337" w:rsidR="00FD67C4" w:rsidP="00767337" w:rsidRDefault="00FD67C4" w14:paraId="1D732A16" w14:textId="77777777">
            <w:pPr>
              <w:jc w:val="center"/>
              <w:rPr>
                <w:rFonts w:eastAsia="Titillium Web" w:cs="Titillium Web"/>
                <w:bCs/>
                <w:color w:val="000000"/>
              </w:rPr>
            </w:pPr>
          </w:p>
        </w:tc>
        <w:tc>
          <w:tcPr>
            <w:tcW w:w="179" w:type="pct"/>
            <w:gridSpan w:val="2"/>
            <w:tcMar/>
          </w:tcPr>
          <w:p w:rsidRPr="00767337" w:rsidR="00FD67C4" w:rsidP="00767337" w:rsidRDefault="00FD67C4" w14:paraId="6622625C" w14:textId="77777777">
            <w:pPr>
              <w:jc w:val="center"/>
              <w:rPr>
                <w:rFonts w:eastAsia="Titillium Web" w:cs="Titillium Web"/>
                <w:bCs/>
                <w:color w:val="000000"/>
              </w:rPr>
            </w:pPr>
          </w:p>
        </w:tc>
        <w:tc>
          <w:tcPr>
            <w:tcW w:w="1268" w:type="pct"/>
            <w:gridSpan w:val="2"/>
            <w:tcMar/>
          </w:tcPr>
          <w:p w:rsidRPr="00767337" w:rsidR="00FD67C4" w:rsidP="00767337" w:rsidRDefault="00FD67C4" w14:paraId="5024517E" w14:textId="77777777">
            <w:pPr>
              <w:rPr>
                <w:rFonts w:eastAsiaTheme="minorEastAsia" w:cstheme="minorBidi"/>
                <w:bCs/>
              </w:rPr>
            </w:pPr>
          </w:p>
        </w:tc>
        <w:tc>
          <w:tcPr>
            <w:tcW w:w="1258" w:type="pct"/>
            <w:tcMar/>
          </w:tcPr>
          <w:p w:rsidRPr="00767337" w:rsidR="00FD67C4" w:rsidP="00767337" w:rsidRDefault="00FD67C4" w14:paraId="1C572219"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55C3CBF5" w14:textId="77777777"/>
        </w:tc>
      </w:tr>
      <w:tr w:rsidRPr="00931FC0" w:rsidR="0072085D" w:rsidTr="3589ABE0" w14:paraId="1516A8C0" w14:textId="77777777">
        <w:trPr>
          <w:trHeight w:val="20"/>
        </w:trPr>
        <w:tc>
          <w:tcPr>
            <w:tcW w:w="221" w:type="pct"/>
            <w:vMerge/>
            <w:tcMar/>
          </w:tcPr>
          <w:p w:rsidR="00FD67C4" w:rsidP="00767337" w:rsidRDefault="00FD67C4" w14:paraId="596B2670" w14:textId="77777777">
            <w:pPr>
              <w:jc w:val="center"/>
              <w:rPr>
                <w:rFonts w:eastAsia="Titillium Web" w:cs="Titillium Web"/>
                <w:color w:val="000000"/>
              </w:rPr>
            </w:pPr>
          </w:p>
        </w:tc>
        <w:tc>
          <w:tcPr>
            <w:tcW w:w="920" w:type="pct"/>
            <w:tcMar/>
          </w:tcPr>
          <w:p w:rsidRPr="00931FC0" w:rsidR="00FD67C4" w:rsidP="00767337" w:rsidRDefault="00FD67C4" w14:paraId="7EAE867A" w14:textId="78F051E2">
            <w:pPr>
              <w:rPr>
                <w:rFonts w:eastAsia="Titillium Web" w:cs="Titillium Web"/>
                <w:color w:val="000000"/>
              </w:rPr>
            </w:pPr>
            <w:r>
              <w:rPr>
                <w:rFonts w:eastAsia="Garamond" w:cs="Garamond"/>
                <w:color w:val="000000"/>
              </w:rPr>
              <w:t xml:space="preserve">c) </w:t>
            </w:r>
            <w:r w:rsidRPr="00DF01F1">
              <w:rPr>
                <w:rFonts w:eastAsia="Garamond" w:cs="Garamond"/>
                <w:color w:val="000000"/>
              </w:rPr>
              <w:t xml:space="preserve">i termini fissati nel bando/avviso di gara per la presentazione delle offerte/ domande di partecipazione sono conformi a quanto </w:t>
            </w:r>
            <w:r w:rsidRPr="00DF01F1">
              <w:rPr>
                <w:rFonts w:eastAsia="Garamond" w:cs="Garamond"/>
                <w:color w:val="000000"/>
              </w:rPr>
              <w:lastRenderedPageBreak/>
              <w:t>previsto all’ art. 61 del D.lgs. 50/2016?</w:t>
            </w:r>
          </w:p>
        </w:tc>
        <w:tc>
          <w:tcPr>
            <w:tcW w:w="176" w:type="pct"/>
            <w:gridSpan w:val="2"/>
            <w:tcMar/>
          </w:tcPr>
          <w:p w:rsidRPr="00767337" w:rsidR="00FD67C4" w:rsidP="00767337" w:rsidRDefault="00FD67C4" w14:paraId="0869F6D3" w14:textId="77777777">
            <w:pPr>
              <w:jc w:val="center"/>
              <w:rPr>
                <w:rFonts w:eastAsia="Titillium Web" w:cs="Titillium Web"/>
                <w:bCs/>
                <w:color w:val="000000"/>
              </w:rPr>
            </w:pPr>
          </w:p>
        </w:tc>
        <w:tc>
          <w:tcPr>
            <w:tcW w:w="176" w:type="pct"/>
            <w:gridSpan w:val="2"/>
            <w:tcMar/>
          </w:tcPr>
          <w:p w:rsidRPr="00767337" w:rsidR="00FD67C4" w:rsidP="00767337" w:rsidRDefault="00FD67C4" w14:paraId="642EC3E8" w14:textId="77777777">
            <w:pPr>
              <w:jc w:val="center"/>
              <w:rPr>
                <w:rFonts w:eastAsia="Titillium Web" w:cs="Titillium Web"/>
                <w:bCs/>
                <w:color w:val="000000"/>
              </w:rPr>
            </w:pPr>
          </w:p>
        </w:tc>
        <w:tc>
          <w:tcPr>
            <w:tcW w:w="179" w:type="pct"/>
            <w:gridSpan w:val="2"/>
            <w:tcMar/>
          </w:tcPr>
          <w:p w:rsidRPr="00767337" w:rsidR="00FD67C4" w:rsidP="00767337" w:rsidRDefault="00FD67C4" w14:paraId="711E9184" w14:textId="77777777">
            <w:pPr>
              <w:jc w:val="center"/>
              <w:rPr>
                <w:rFonts w:eastAsia="Titillium Web" w:cs="Titillium Web"/>
                <w:bCs/>
                <w:color w:val="000000"/>
              </w:rPr>
            </w:pPr>
          </w:p>
        </w:tc>
        <w:tc>
          <w:tcPr>
            <w:tcW w:w="1268" w:type="pct"/>
            <w:gridSpan w:val="2"/>
            <w:tcMar/>
          </w:tcPr>
          <w:p w:rsidRPr="00767337" w:rsidR="00FD67C4" w:rsidP="00767337" w:rsidRDefault="00FD67C4" w14:paraId="3CC166EB" w14:textId="77777777">
            <w:pPr>
              <w:rPr>
                <w:rFonts w:eastAsiaTheme="minorEastAsia" w:cstheme="minorBidi"/>
                <w:bCs/>
              </w:rPr>
            </w:pPr>
          </w:p>
        </w:tc>
        <w:tc>
          <w:tcPr>
            <w:tcW w:w="1258" w:type="pct"/>
            <w:tcMar/>
          </w:tcPr>
          <w:p w:rsidRPr="00767337" w:rsidR="00FD67C4" w:rsidP="00767337" w:rsidRDefault="00FD67C4" w14:paraId="629629D9"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35D059ED" w14:textId="77777777"/>
        </w:tc>
      </w:tr>
      <w:tr w:rsidRPr="00931FC0" w:rsidR="0072085D" w:rsidTr="3589ABE0" w14:paraId="144333DA" w14:textId="77777777">
        <w:trPr>
          <w:trHeight w:val="20"/>
        </w:trPr>
        <w:tc>
          <w:tcPr>
            <w:tcW w:w="221" w:type="pct"/>
            <w:vMerge/>
            <w:tcMar/>
          </w:tcPr>
          <w:p w:rsidR="00FD67C4" w:rsidP="00767337" w:rsidRDefault="00FD67C4" w14:paraId="429E78F4" w14:textId="77777777">
            <w:pPr>
              <w:jc w:val="center"/>
              <w:rPr>
                <w:rFonts w:eastAsia="Titillium Web" w:cs="Titillium Web"/>
                <w:color w:val="000000"/>
              </w:rPr>
            </w:pPr>
          </w:p>
        </w:tc>
        <w:tc>
          <w:tcPr>
            <w:tcW w:w="920" w:type="pct"/>
            <w:tcMar/>
          </w:tcPr>
          <w:p w:rsidRPr="00931FC0" w:rsidR="00FD67C4" w:rsidP="00767337" w:rsidRDefault="00FD67C4" w14:paraId="5493048A" w14:textId="36DDAC61">
            <w:pPr>
              <w:rPr>
                <w:rFonts w:eastAsia="Titillium Web" w:cs="Titillium Web"/>
                <w:color w:val="000000"/>
              </w:rPr>
            </w:pPr>
            <w:r>
              <w:rPr>
                <w:rFonts w:eastAsia="Garamond" w:cs="Garamond"/>
                <w:color w:val="000000"/>
              </w:rPr>
              <w:t xml:space="preserve">d) </w:t>
            </w:r>
            <w:r w:rsidRPr="00DF01F1">
              <w:rPr>
                <w:rFonts w:eastAsia="Garamond" w:cs="Garamond"/>
                <w:color w:val="000000"/>
              </w:rPr>
              <w:t xml:space="preserve">nell’eventualità che le amministrazioni aggiudicatrici abbiano pubblicato un avviso di </w:t>
            </w:r>
            <w:proofErr w:type="spellStart"/>
            <w:r w:rsidRPr="00DF01F1">
              <w:rPr>
                <w:rFonts w:eastAsia="Garamond" w:cs="Garamond"/>
                <w:color w:val="000000"/>
              </w:rPr>
              <w:t>pre</w:t>
            </w:r>
            <w:proofErr w:type="spellEnd"/>
            <w:r w:rsidRPr="00DF01F1">
              <w:rPr>
                <w:rFonts w:eastAsia="Garamond" w:cs="Garamond"/>
                <w:color w:val="000000"/>
              </w:rPr>
              <w:t>-informazione, che non sia stato usato come mezzo di indizione di una gara, è stato rispettato il termine minimo per la ricezione delle offerte, in linea con le condizioni poste dalle lett. a) e b) del comma 4 dell’art. 61 del D.lgs. 50/2016?</w:t>
            </w:r>
          </w:p>
        </w:tc>
        <w:tc>
          <w:tcPr>
            <w:tcW w:w="176" w:type="pct"/>
            <w:gridSpan w:val="2"/>
            <w:tcMar/>
          </w:tcPr>
          <w:p w:rsidRPr="00767337" w:rsidR="00FD67C4" w:rsidP="00767337" w:rsidRDefault="00FD67C4" w14:paraId="272206D7" w14:textId="77777777">
            <w:pPr>
              <w:jc w:val="center"/>
              <w:rPr>
                <w:rFonts w:eastAsia="Titillium Web" w:cs="Titillium Web"/>
                <w:bCs/>
                <w:color w:val="000000"/>
              </w:rPr>
            </w:pPr>
          </w:p>
        </w:tc>
        <w:tc>
          <w:tcPr>
            <w:tcW w:w="176" w:type="pct"/>
            <w:gridSpan w:val="2"/>
            <w:tcMar/>
          </w:tcPr>
          <w:p w:rsidRPr="00767337" w:rsidR="00FD67C4" w:rsidP="00767337" w:rsidRDefault="00FD67C4" w14:paraId="5F6D1E60" w14:textId="77777777">
            <w:pPr>
              <w:jc w:val="center"/>
              <w:rPr>
                <w:rFonts w:eastAsia="Titillium Web" w:cs="Titillium Web"/>
                <w:bCs/>
                <w:color w:val="000000"/>
              </w:rPr>
            </w:pPr>
          </w:p>
        </w:tc>
        <w:tc>
          <w:tcPr>
            <w:tcW w:w="179" w:type="pct"/>
            <w:gridSpan w:val="2"/>
            <w:tcMar/>
          </w:tcPr>
          <w:p w:rsidRPr="00767337" w:rsidR="00FD67C4" w:rsidP="00767337" w:rsidRDefault="00FD67C4" w14:paraId="78333285" w14:textId="77777777">
            <w:pPr>
              <w:jc w:val="center"/>
              <w:rPr>
                <w:rFonts w:eastAsia="Titillium Web" w:cs="Titillium Web"/>
                <w:bCs/>
                <w:color w:val="000000"/>
              </w:rPr>
            </w:pPr>
          </w:p>
        </w:tc>
        <w:tc>
          <w:tcPr>
            <w:tcW w:w="1268" w:type="pct"/>
            <w:gridSpan w:val="2"/>
            <w:tcMar/>
          </w:tcPr>
          <w:p w:rsidRPr="00767337" w:rsidR="00FD67C4" w:rsidP="00767337" w:rsidRDefault="00FD67C4" w14:paraId="5F261CDD" w14:textId="77777777">
            <w:pPr>
              <w:rPr>
                <w:rFonts w:eastAsiaTheme="minorEastAsia" w:cstheme="minorBidi"/>
                <w:bCs/>
              </w:rPr>
            </w:pPr>
          </w:p>
        </w:tc>
        <w:tc>
          <w:tcPr>
            <w:tcW w:w="1258" w:type="pct"/>
            <w:tcMar/>
          </w:tcPr>
          <w:p w:rsidRPr="00767337" w:rsidR="00FD67C4" w:rsidP="00767337" w:rsidRDefault="00FD67C4" w14:paraId="542E3090"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0B09DBD5" w14:textId="77777777"/>
        </w:tc>
      </w:tr>
      <w:tr w:rsidRPr="00931FC0" w:rsidR="0072085D" w:rsidTr="3589ABE0" w14:paraId="6BB22357" w14:textId="77777777">
        <w:trPr>
          <w:trHeight w:val="20"/>
        </w:trPr>
        <w:tc>
          <w:tcPr>
            <w:tcW w:w="221" w:type="pct"/>
            <w:vMerge/>
            <w:tcMar/>
          </w:tcPr>
          <w:p w:rsidR="00FD67C4" w:rsidP="00767337" w:rsidRDefault="00FD67C4" w14:paraId="48DFB700" w14:textId="77777777">
            <w:pPr>
              <w:jc w:val="center"/>
              <w:rPr>
                <w:rFonts w:eastAsia="Titillium Web" w:cs="Titillium Web"/>
                <w:color w:val="000000"/>
              </w:rPr>
            </w:pPr>
          </w:p>
        </w:tc>
        <w:tc>
          <w:tcPr>
            <w:tcW w:w="920" w:type="pct"/>
            <w:tcMar/>
          </w:tcPr>
          <w:p w:rsidRPr="00931FC0" w:rsidR="00FD67C4" w:rsidP="00767337" w:rsidRDefault="00FD67C4" w14:paraId="497C4F72" w14:textId="4E506995">
            <w:pPr>
              <w:rPr>
                <w:rFonts w:eastAsia="Titillium Web" w:cs="Titillium Web"/>
                <w:color w:val="000000"/>
              </w:rPr>
            </w:pPr>
            <w:r>
              <w:rPr>
                <w:rFonts w:eastAsia="Garamond" w:cs="Garamond"/>
                <w:color w:val="000000"/>
              </w:rPr>
              <w:t xml:space="preserve">e) </w:t>
            </w:r>
            <w:r w:rsidRPr="00DF01F1">
              <w:rPr>
                <w:rFonts w:eastAsia="Garamond" w:cs="Garamond"/>
                <w:color w:val="000000"/>
              </w:rPr>
              <w:t>in caso di richieste di chiarimenti in merito alla documentazione di gara, le risposte sono state messe a disposizione di tutti gli operatori economici?</w:t>
            </w:r>
          </w:p>
        </w:tc>
        <w:tc>
          <w:tcPr>
            <w:tcW w:w="176" w:type="pct"/>
            <w:gridSpan w:val="2"/>
            <w:tcMar/>
          </w:tcPr>
          <w:p w:rsidRPr="00767337" w:rsidR="00FD67C4" w:rsidP="00767337" w:rsidRDefault="00FD67C4" w14:paraId="41009717" w14:textId="77777777">
            <w:pPr>
              <w:jc w:val="center"/>
              <w:rPr>
                <w:rFonts w:eastAsia="Titillium Web" w:cs="Titillium Web"/>
                <w:bCs/>
                <w:color w:val="000000"/>
              </w:rPr>
            </w:pPr>
          </w:p>
        </w:tc>
        <w:tc>
          <w:tcPr>
            <w:tcW w:w="176" w:type="pct"/>
            <w:gridSpan w:val="2"/>
            <w:tcMar/>
          </w:tcPr>
          <w:p w:rsidRPr="00767337" w:rsidR="00FD67C4" w:rsidP="00767337" w:rsidRDefault="00FD67C4" w14:paraId="4EB11C8E" w14:textId="77777777">
            <w:pPr>
              <w:jc w:val="center"/>
              <w:rPr>
                <w:rFonts w:eastAsia="Titillium Web" w:cs="Titillium Web"/>
                <w:bCs/>
                <w:color w:val="000000"/>
              </w:rPr>
            </w:pPr>
          </w:p>
        </w:tc>
        <w:tc>
          <w:tcPr>
            <w:tcW w:w="179" w:type="pct"/>
            <w:gridSpan w:val="2"/>
            <w:tcMar/>
          </w:tcPr>
          <w:p w:rsidRPr="00767337" w:rsidR="00FD67C4" w:rsidP="00767337" w:rsidRDefault="00FD67C4" w14:paraId="7BA14D32" w14:textId="77777777">
            <w:pPr>
              <w:jc w:val="center"/>
              <w:rPr>
                <w:rFonts w:eastAsia="Titillium Web" w:cs="Titillium Web"/>
                <w:bCs/>
                <w:color w:val="000000"/>
              </w:rPr>
            </w:pPr>
          </w:p>
        </w:tc>
        <w:tc>
          <w:tcPr>
            <w:tcW w:w="1268" w:type="pct"/>
            <w:gridSpan w:val="2"/>
            <w:tcMar/>
          </w:tcPr>
          <w:p w:rsidRPr="00767337" w:rsidR="00FD67C4" w:rsidP="00767337" w:rsidRDefault="00FD67C4" w14:paraId="761B80A8" w14:textId="77777777">
            <w:pPr>
              <w:rPr>
                <w:rFonts w:eastAsiaTheme="minorEastAsia" w:cstheme="minorBidi"/>
                <w:bCs/>
              </w:rPr>
            </w:pPr>
          </w:p>
        </w:tc>
        <w:tc>
          <w:tcPr>
            <w:tcW w:w="1258" w:type="pct"/>
            <w:tcMar/>
          </w:tcPr>
          <w:p w:rsidRPr="00767337" w:rsidR="00FD67C4" w:rsidP="00767337" w:rsidRDefault="00FD67C4" w14:paraId="182392DD"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27C5D611" w14:textId="77777777"/>
        </w:tc>
      </w:tr>
      <w:tr w:rsidRPr="00931FC0" w:rsidR="0072085D" w:rsidTr="3589ABE0" w14:paraId="664C38F1" w14:textId="77777777">
        <w:trPr>
          <w:trHeight w:val="20"/>
        </w:trPr>
        <w:tc>
          <w:tcPr>
            <w:tcW w:w="221" w:type="pct"/>
            <w:vMerge/>
            <w:tcMar/>
          </w:tcPr>
          <w:p w:rsidR="00FD67C4" w:rsidP="00767337" w:rsidRDefault="00FD67C4" w14:paraId="04FDC75A" w14:textId="77777777">
            <w:pPr>
              <w:jc w:val="center"/>
              <w:rPr>
                <w:rFonts w:eastAsia="Titillium Web" w:cs="Titillium Web"/>
                <w:color w:val="000000"/>
              </w:rPr>
            </w:pPr>
          </w:p>
        </w:tc>
        <w:tc>
          <w:tcPr>
            <w:tcW w:w="920" w:type="pct"/>
            <w:tcMar/>
          </w:tcPr>
          <w:p w:rsidRPr="00931FC0" w:rsidR="00FD67C4" w:rsidP="00767337" w:rsidRDefault="00FD67C4" w14:paraId="16D58118" w14:textId="04989EA0">
            <w:pPr>
              <w:rPr>
                <w:rFonts w:eastAsia="Titillium Web" w:cs="Titillium Web"/>
                <w:color w:val="000000"/>
              </w:rPr>
            </w:pPr>
            <w:r>
              <w:rPr>
                <w:rFonts w:eastAsia="Garamond" w:cs="Garamond"/>
                <w:color w:val="000000"/>
              </w:rPr>
              <w:t xml:space="preserve">f) </w:t>
            </w:r>
            <w:r w:rsidRPr="00DF01F1">
              <w:rPr>
                <w:rFonts w:eastAsia="Garamond" w:cs="Garamond"/>
                <w:color w:val="000000"/>
              </w:rPr>
              <w:t xml:space="preserve">le domande di partecipazione degli operatori economici sono corredate dalle dichiarazioni sostitutive </w:t>
            </w:r>
            <w:r w:rsidRPr="00DF01F1">
              <w:rPr>
                <w:rFonts w:eastAsia="Garamond" w:cs="Garamond"/>
                <w:color w:val="000000"/>
              </w:rPr>
              <w:lastRenderedPageBreak/>
              <w:t>comprovanti il possesso dei requisiti generali?</w:t>
            </w:r>
          </w:p>
        </w:tc>
        <w:tc>
          <w:tcPr>
            <w:tcW w:w="176" w:type="pct"/>
            <w:gridSpan w:val="2"/>
            <w:tcMar/>
          </w:tcPr>
          <w:p w:rsidRPr="00767337" w:rsidR="00FD67C4" w:rsidP="00767337" w:rsidRDefault="00FD67C4" w14:paraId="17C62E71" w14:textId="77777777">
            <w:pPr>
              <w:jc w:val="center"/>
              <w:rPr>
                <w:rFonts w:eastAsia="Titillium Web" w:cs="Titillium Web"/>
                <w:bCs/>
                <w:color w:val="000000"/>
              </w:rPr>
            </w:pPr>
          </w:p>
        </w:tc>
        <w:tc>
          <w:tcPr>
            <w:tcW w:w="176" w:type="pct"/>
            <w:gridSpan w:val="2"/>
            <w:tcMar/>
          </w:tcPr>
          <w:p w:rsidRPr="00767337" w:rsidR="00FD67C4" w:rsidP="00767337" w:rsidRDefault="00FD67C4" w14:paraId="28F06BC9" w14:textId="77777777">
            <w:pPr>
              <w:jc w:val="center"/>
              <w:rPr>
                <w:rFonts w:eastAsia="Titillium Web" w:cs="Titillium Web"/>
                <w:bCs/>
                <w:color w:val="000000"/>
              </w:rPr>
            </w:pPr>
          </w:p>
        </w:tc>
        <w:tc>
          <w:tcPr>
            <w:tcW w:w="179" w:type="pct"/>
            <w:gridSpan w:val="2"/>
            <w:tcMar/>
          </w:tcPr>
          <w:p w:rsidRPr="00767337" w:rsidR="00FD67C4" w:rsidP="00767337" w:rsidRDefault="00FD67C4" w14:paraId="2A63C37B" w14:textId="77777777">
            <w:pPr>
              <w:jc w:val="center"/>
              <w:rPr>
                <w:rFonts w:eastAsia="Titillium Web" w:cs="Titillium Web"/>
                <w:bCs/>
                <w:color w:val="000000"/>
              </w:rPr>
            </w:pPr>
          </w:p>
        </w:tc>
        <w:tc>
          <w:tcPr>
            <w:tcW w:w="1268" w:type="pct"/>
            <w:gridSpan w:val="2"/>
            <w:tcMar/>
          </w:tcPr>
          <w:p w:rsidRPr="00767337" w:rsidR="00FD67C4" w:rsidP="00767337" w:rsidRDefault="00FD67C4" w14:paraId="504F07C5" w14:textId="77777777">
            <w:pPr>
              <w:rPr>
                <w:rFonts w:eastAsiaTheme="minorEastAsia" w:cstheme="minorBidi"/>
                <w:bCs/>
              </w:rPr>
            </w:pPr>
          </w:p>
        </w:tc>
        <w:tc>
          <w:tcPr>
            <w:tcW w:w="1258" w:type="pct"/>
            <w:tcMar/>
          </w:tcPr>
          <w:p w:rsidRPr="00767337" w:rsidR="00FD67C4" w:rsidP="00767337" w:rsidRDefault="00FD67C4" w14:paraId="02E9F25A"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64031BBE" w14:textId="77777777"/>
        </w:tc>
      </w:tr>
      <w:tr w:rsidRPr="00931FC0" w:rsidR="0072085D" w:rsidTr="3589ABE0" w14:paraId="4C53EC8C" w14:textId="77777777">
        <w:trPr>
          <w:trHeight w:val="20"/>
        </w:trPr>
        <w:tc>
          <w:tcPr>
            <w:tcW w:w="221" w:type="pct"/>
            <w:vMerge w:val="restart"/>
            <w:tcMar/>
          </w:tcPr>
          <w:p w:rsidR="00FD67C4" w:rsidP="00767337" w:rsidRDefault="00FD67C4" w14:paraId="407EABF2" w14:textId="4C983AA3">
            <w:pPr>
              <w:jc w:val="center"/>
              <w:rPr>
                <w:rFonts w:eastAsia="Titillium Web" w:cs="Titillium Web"/>
                <w:color w:val="000000"/>
              </w:rPr>
            </w:pPr>
            <w:r>
              <w:rPr>
                <w:rFonts w:eastAsia="Titillium Web" w:cs="Titillium Web"/>
                <w:color w:val="000000"/>
              </w:rPr>
              <w:t>A19</w:t>
            </w:r>
          </w:p>
        </w:tc>
        <w:tc>
          <w:tcPr>
            <w:tcW w:w="920" w:type="pct"/>
            <w:tcMar/>
          </w:tcPr>
          <w:p w:rsidRPr="00DF01F1" w:rsidR="00FD67C4" w:rsidP="00767337" w:rsidRDefault="00FD67C4" w14:paraId="55CEFEEA" w14:textId="072B2FA5">
            <w:pPr>
              <w:widowControl w:val="0"/>
              <w:pBdr>
                <w:top w:val="nil"/>
                <w:left w:val="nil"/>
                <w:bottom w:val="nil"/>
                <w:right w:val="nil"/>
                <w:between w:val="nil"/>
              </w:pBdr>
              <w:spacing w:line="265" w:lineRule="auto"/>
              <w:rPr>
                <w:rFonts w:eastAsia="Garamond" w:cs="Garamond"/>
                <w:b/>
                <w:color w:val="000000"/>
              </w:rPr>
            </w:pPr>
            <w:r w:rsidRPr="00DF01F1">
              <w:rPr>
                <w:rFonts w:eastAsia="Garamond" w:cs="Garamond"/>
                <w:b/>
                <w:color w:val="000000"/>
              </w:rPr>
              <w:t>Nei casi di procedura negoziata senza bando</w:t>
            </w:r>
            <w:r>
              <w:rPr>
                <w:rFonts w:eastAsia="Garamond" w:cs="Garamond"/>
                <w:b/>
                <w:color w:val="000000"/>
              </w:rPr>
              <w:t xml:space="preserve"> </w:t>
            </w:r>
            <w:r w:rsidRPr="00DF01F1">
              <w:rPr>
                <w:rFonts w:eastAsia="Garamond" w:cs="Garamond"/>
                <w:b/>
                <w:color w:val="000000"/>
              </w:rPr>
              <w:t>di gara di cui all’art. 63 del D.lgs. 50/2016:</w:t>
            </w:r>
          </w:p>
          <w:p w:rsidRPr="00931FC0" w:rsidR="00FD67C4" w:rsidP="00767337" w:rsidRDefault="00B56280" w14:paraId="56974153" w14:textId="672C8BAA">
            <w:pPr>
              <w:rPr>
                <w:rFonts w:eastAsia="Titillium Web" w:cs="Titillium Web"/>
                <w:color w:val="000000"/>
              </w:rPr>
            </w:pPr>
            <w:r>
              <w:rPr>
                <w:rFonts w:eastAsia="Garamond" w:cs="Garamond"/>
                <w:color w:val="000000"/>
              </w:rPr>
              <w:t xml:space="preserve">a) </w:t>
            </w:r>
            <w:r w:rsidRPr="00DF01F1" w:rsidR="00FD67C4">
              <w:rPr>
                <w:rFonts w:eastAsia="Garamond" w:cs="Garamond"/>
                <w:color w:val="000000"/>
              </w:rPr>
              <w:t>ci sono i presupposti, secondo quanto previsto all’art. 63 del D.lgs. 50/2016, per il ricorso a tale procedura?</w:t>
            </w:r>
          </w:p>
        </w:tc>
        <w:tc>
          <w:tcPr>
            <w:tcW w:w="176" w:type="pct"/>
            <w:gridSpan w:val="2"/>
            <w:tcMar/>
          </w:tcPr>
          <w:p w:rsidRPr="00767337" w:rsidR="00FD67C4" w:rsidP="00767337" w:rsidRDefault="00FD67C4" w14:paraId="03B1E1E6" w14:textId="77777777">
            <w:pPr>
              <w:jc w:val="center"/>
              <w:rPr>
                <w:rFonts w:eastAsia="Titillium Web" w:cs="Titillium Web"/>
                <w:bCs/>
                <w:color w:val="000000"/>
              </w:rPr>
            </w:pPr>
          </w:p>
        </w:tc>
        <w:tc>
          <w:tcPr>
            <w:tcW w:w="176" w:type="pct"/>
            <w:gridSpan w:val="2"/>
            <w:tcMar/>
          </w:tcPr>
          <w:p w:rsidRPr="00767337" w:rsidR="00FD67C4" w:rsidP="00767337" w:rsidRDefault="00FD67C4" w14:paraId="5A33F8BD" w14:textId="77777777">
            <w:pPr>
              <w:jc w:val="center"/>
              <w:rPr>
                <w:rFonts w:eastAsia="Titillium Web" w:cs="Titillium Web"/>
                <w:bCs/>
                <w:color w:val="000000"/>
              </w:rPr>
            </w:pPr>
          </w:p>
        </w:tc>
        <w:tc>
          <w:tcPr>
            <w:tcW w:w="179" w:type="pct"/>
            <w:gridSpan w:val="2"/>
            <w:tcMar/>
          </w:tcPr>
          <w:p w:rsidRPr="00767337" w:rsidR="00FD67C4" w:rsidP="00767337" w:rsidRDefault="00FD67C4" w14:paraId="16DA4FBE" w14:textId="77777777">
            <w:pPr>
              <w:jc w:val="center"/>
              <w:rPr>
                <w:rFonts w:eastAsia="Titillium Web" w:cs="Titillium Web"/>
                <w:bCs/>
                <w:color w:val="000000"/>
              </w:rPr>
            </w:pPr>
          </w:p>
        </w:tc>
        <w:tc>
          <w:tcPr>
            <w:tcW w:w="1268" w:type="pct"/>
            <w:gridSpan w:val="2"/>
            <w:tcMar/>
          </w:tcPr>
          <w:p w:rsidRPr="00767337" w:rsidR="00FD67C4" w:rsidP="00767337" w:rsidRDefault="00FD67C4" w14:paraId="5031E0C6" w14:textId="77777777">
            <w:pPr>
              <w:rPr>
                <w:rFonts w:eastAsiaTheme="minorEastAsia" w:cstheme="minorBidi"/>
                <w:bCs/>
              </w:rPr>
            </w:pPr>
          </w:p>
        </w:tc>
        <w:tc>
          <w:tcPr>
            <w:tcW w:w="1258" w:type="pct"/>
            <w:tcMar/>
          </w:tcPr>
          <w:p w:rsidRPr="00767337" w:rsidR="00FD67C4" w:rsidP="00767337" w:rsidRDefault="00FD67C4" w14:paraId="2488E0FA" w14:textId="77777777">
            <w:pPr>
              <w:rPr>
                <w:rFonts w:eastAsia="Titillium Web" w:cs="Titillium Web"/>
                <w:bCs/>
                <w:color w:val="000000" w:themeColor="text1"/>
              </w:rPr>
            </w:pPr>
          </w:p>
        </w:tc>
        <w:tc>
          <w:tcPr>
            <w:tcW w:w="802" w:type="pct"/>
            <w:vMerge w:val="restart"/>
            <w:tcMar/>
            <w:vAlign w:val="center"/>
          </w:tcPr>
          <w:p w:rsidRPr="00B56280" w:rsidR="00FD67C4" w:rsidP="00B56280" w:rsidRDefault="00FD67C4" w14:paraId="79440087"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rsidRPr="00B56280" w:rsidR="00FD67C4" w:rsidP="00B56280" w:rsidRDefault="00FD67C4" w14:paraId="322B9084" w14:textId="04562E89">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Documentazione attestante il ricorso alla procedura</w:t>
            </w:r>
          </w:p>
        </w:tc>
      </w:tr>
      <w:tr w:rsidRPr="00931FC0" w:rsidR="0072085D" w:rsidTr="3589ABE0" w14:paraId="5968FDAF" w14:textId="77777777">
        <w:trPr>
          <w:trHeight w:val="20"/>
        </w:trPr>
        <w:tc>
          <w:tcPr>
            <w:tcW w:w="221" w:type="pct"/>
            <w:vMerge/>
            <w:tcMar/>
          </w:tcPr>
          <w:p w:rsidR="00FD67C4" w:rsidP="00767337" w:rsidRDefault="00FD67C4" w14:paraId="6B8B0384" w14:textId="77777777">
            <w:pPr>
              <w:jc w:val="center"/>
              <w:rPr>
                <w:rFonts w:eastAsia="Titillium Web" w:cs="Titillium Web"/>
                <w:color w:val="000000"/>
              </w:rPr>
            </w:pPr>
          </w:p>
        </w:tc>
        <w:tc>
          <w:tcPr>
            <w:tcW w:w="920" w:type="pct"/>
            <w:tcMar/>
          </w:tcPr>
          <w:p w:rsidRPr="00931FC0" w:rsidR="00FD67C4" w:rsidP="00767337" w:rsidRDefault="00B56280" w14:paraId="4F12D1AB" w14:textId="691D4959">
            <w:pPr>
              <w:rPr>
                <w:rFonts w:eastAsia="Titillium Web" w:cs="Titillium Web"/>
                <w:color w:val="000000"/>
              </w:rPr>
            </w:pPr>
            <w:r>
              <w:rPr>
                <w:rFonts w:eastAsia="Garamond" w:cs="Garamond"/>
                <w:color w:val="000000"/>
              </w:rPr>
              <w:t xml:space="preserve">b) </w:t>
            </w:r>
            <w:r w:rsidRPr="00DF01F1" w:rsidR="00FD67C4">
              <w:rPr>
                <w:rFonts w:eastAsia="Garamond" w:cs="Garamond"/>
                <w:color w:val="000000"/>
              </w:rPr>
              <w:t>nella determina a contrarre (o atto equivalente) è stata data    adeguata motivazione della sussistenza dei relativi presupposti?</w:t>
            </w:r>
          </w:p>
        </w:tc>
        <w:tc>
          <w:tcPr>
            <w:tcW w:w="176" w:type="pct"/>
            <w:gridSpan w:val="2"/>
            <w:tcMar/>
          </w:tcPr>
          <w:p w:rsidRPr="00767337" w:rsidR="00FD67C4" w:rsidP="00767337" w:rsidRDefault="00FD67C4" w14:paraId="20026A8F" w14:textId="77777777">
            <w:pPr>
              <w:jc w:val="center"/>
              <w:rPr>
                <w:rFonts w:eastAsia="Titillium Web" w:cs="Titillium Web"/>
                <w:bCs/>
                <w:color w:val="000000"/>
              </w:rPr>
            </w:pPr>
          </w:p>
        </w:tc>
        <w:tc>
          <w:tcPr>
            <w:tcW w:w="176" w:type="pct"/>
            <w:gridSpan w:val="2"/>
            <w:tcMar/>
          </w:tcPr>
          <w:p w:rsidRPr="00767337" w:rsidR="00FD67C4" w:rsidP="00767337" w:rsidRDefault="00FD67C4" w14:paraId="17BEB6D6" w14:textId="77777777">
            <w:pPr>
              <w:jc w:val="center"/>
              <w:rPr>
                <w:rFonts w:eastAsia="Titillium Web" w:cs="Titillium Web"/>
                <w:bCs/>
                <w:color w:val="000000"/>
              </w:rPr>
            </w:pPr>
          </w:p>
        </w:tc>
        <w:tc>
          <w:tcPr>
            <w:tcW w:w="179" w:type="pct"/>
            <w:gridSpan w:val="2"/>
            <w:tcMar/>
          </w:tcPr>
          <w:p w:rsidRPr="00767337" w:rsidR="00FD67C4" w:rsidP="00767337" w:rsidRDefault="00FD67C4" w14:paraId="0A78DCC7" w14:textId="77777777">
            <w:pPr>
              <w:jc w:val="center"/>
              <w:rPr>
                <w:rFonts w:eastAsia="Titillium Web" w:cs="Titillium Web"/>
                <w:bCs/>
                <w:color w:val="000000"/>
              </w:rPr>
            </w:pPr>
          </w:p>
        </w:tc>
        <w:tc>
          <w:tcPr>
            <w:tcW w:w="1268" w:type="pct"/>
            <w:gridSpan w:val="2"/>
            <w:tcMar/>
          </w:tcPr>
          <w:p w:rsidRPr="00767337" w:rsidR="00FD67C4" w:rsidP="00767337" w:rsidRDefault="00FD67C4" w14:paraId="59BA7823" w14:textId="77777777">
            <w:pPr>
              <w:rPr>
                <w:rFonts w:eastAsiaTheme="minorEastAsia" w:cstheme="minorBidi"/>
                <w:bCs/>
              </w:rPr>
            </w:pPr>
          </w:p>
        </w:tc>
        <w:tc>
          <w:tcPr>
            <w:tcW w:w="1258" w:type="pct"/>
            <w:tcMar/>
          </w:tcPr>
          <w:p w:rsidRPr="00767337" w:rsidR="00FD67C4" w:rsidP="00767337" w:rsidRDefault="00FD67C4" w14:paraId="619FB93E" w14:textId="77777777">
            <w:pPr>
              <w:rPr>
                <w:rFonts w:eastAsia="Titillium Web" w:cs="Titillium Web"/>
                <w:bCs/>
                <w:color w:val="000000" w:themeColor="text1"/>
              </w:rPr>
            </w:pPr>
          </w:p>
        </w:tc>
        <w:tc>
          <w:tcPr>
            <w:tcW w:w="802" w:type="pct"/>
            <w:vMerge/>
            <w:tcMar/>
            <w:vAlign w:val="center"/>
          </w:tcPr>
          <w:p w:rsidRPr="00B56280" w:rsidR="00FD67C4" w:rsidP="00B56280" w:rsidRDefault="00FD67C4" w14:paraId="47927A41"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10AB9515" w14:textId="77777777">
        <w:trPr>
          <w:trHeight w:val="20"/>
        </w:trPr>
        <w:tc>
          <w:tcPr>
            <w:tcW w:w="221" w:type="pct"/>
            <w:vMerge/>
            <w:tcMar/>
          </w:tcPr>
          <w:p w:rsidR="00FD67C4" w:rsidP="00767337" w:rsidRDefault="00FD67C4" w14:paraId="65C2DAAD" w14:textId="77777777">
            <w:pPr>
              <w:jc w:val="center"/>
              <w:rPr>
                <w:rFonts w:eastAsia="Titillium Web" w:cs="Titillium Web"/>
                <w:color w:val="000000"/>
              </w:rPr>
            </w:pPr>
          </w:p>
        </w:tc>
        <w:tc>
          <w:tcPr>
            <w:tcW w:w="920" w:type="pct"/>
            <w:tcMar/>
          </w:tcPr>
          <w:p w:rsidRPr="00931FC0" w:rsidR="00FD67C4" w:rsidP="00767337" w:rsidRDefault="00B56280" w14:paraId="7F4C0712" w14:textId="310A4E1D">
            <w:pPr>
              <w:rPr>
                <w:rFonts w:eastAsia="Titillium Web" w:cs="Titillium Web"/>
                <w:color w:val="000000"/>
              </w:rPr>
            </w:pPr>
            <w:r>
              <w:rPr>
                <w:rFonts w:eastAsia="Garamond" w:cs="Garamond"/>
                <w:color w:val="000000"/>
              </w:rPr>
              <w:t xml:space="preserve">c) </w:t>
            </w:r>
            <w:r w:rsidRPr="00DF01F1" w:rsidR="00FD67C4">
              <w:rPr>
                <w:rFonts w:eastAsia="Garamond" w:cs="Garamond"/>
                <w:color w:val="000000"/>
              </w:rPr>
              <w:t>ci sono i presupposti per il ricorso a tale procedura negli investimenti a valere sul PNRR, secondo quanto previsto al comma 3 dell’art. 48 del Decreto-legge 31 maggio 2021, n. 77, convertito con modificazioni dalla L. 29 luglio 2021 n. 108?</w:t>
            </w:r>
          </w:p>
        </w:tc>
        <w:tc>
          <w:tcPr>
            <w:tcW w:w="176" w:type="pct"/>
            <w:gridSpan w:val="2"/>
            <w:tcMar/>
          </w:tcPr>
          <w:p w:rsidRPr="00767337" w:rsidR="00FD67C4" w:rsidP="00767337" w:rsidRDefault="00FD67C4" w14:paraId="22B830C8" w14:textId="77777777">
            <w:pPr>
              <w:jc w:val="center"/>
              <w:rPr>
                <w:rFonts w:eastAsia="Titillium Web" w:cs="Titillium Web"/>
                <w:bCs/>
                <w:color w:val="000000"/>
              </w:rPr>
            </w:pPr>
          </w:p>
        </w:tc>
        <w:tc>
          <w:tcPr>
            <w:tcW w:w="176" w:type="pct"/>
            <w:gridSpan w:val="2"/>
            <w:tcMar/>
          </w:tcPr>
          <w:p w:rsidRPr="00767337" w:rsidR="00FD67C4" w:rsidP="00767337" w:rsidRDefault="00FD67C4" w14:paraId="0F342A12" w14:textId="77777777">
            <w:pPr>
              <w:jc w:val="center"/>
              <w:rPr>
                <w:rFonts w:eastAsia="Titillium Web" w:cs="Titillium Web"/>
                <w:bCs/>
                <w:color w:val="000000"/>
              </w:rPr>
            </w:pPr>
          </w:p>
        </w:tc>
        <w:tc>
          <w:tcPr>
            <w:tcW w:w="179" w:type="pct"/>
            <w:gridSpan w:val="2"/>
            <w:tcMar/>
          </w:tcPr>
          <w:p w:rsidRPr="00767337" w:rsidR="00FD67C4" w:rsidP="00767337" w:rsidRDefault="00FD67C4" w14:paraId="5F3EBDF8" w14:textId="77777777">
            <w:pPr>
              <w:jc w:val="center"/>
              <w:rPr>
                <w:rFonts w:eastAsia="Titillium Web" w:cs="Titillium Web"/>
                <w:bCs/>
                <w:color w:val="000000"/>
              </w:rPr>
            </w:pPr>
          </w:p>
        </w:tc>
        <w:tc>
          <w:tcPr>
            <w:tcW w:w="1268" w:type="pct"/>
            <w:gridSpan w:val="2"/>
            <w:tcMar/>
          </w:tcPr>
          <w:p w:rsidRPr="00767337" w:rsidR="00FD67C4" w:rsidP="00767337" w:rsidRDefault="00FD67C4" w14:paraId="050AAD3D" w14:textId="77777777">
            <w:pPr>
              <w:rPr>
                <w:rFonts w:eastAsiaTheme="minorEastAsia" w:cstheme="minorBidi"/>
                <w:bCs/>
              </w:rPr>
            </w:pPr>
          </w:p>
        </w:tc>
        <w:tc>
          <w:tcPr>
            <w:tcW w:w="1258" w:type="pct"/>
            <w:tcMar/>
          </w:tcPr>
          <w:p w:rsidRPr="00767337" w:rsidR="00FD67C4" w:rsidP="00767337" w:rsidRDefault="00FD67C4" w14:paraId="05A49DFC" w14:textId="77777777">
            <w:pPr>
              <w:rPr>
                <w:rFonts w:eastAsia="Titillium Web" w:cs="Titillium Web"/>
                <w:bCs/>
                <w:color w:val="000000" w:themeColor="text1"/>
              </w:rPr>
            </w:pPr>
          </w:p>
        </w:tc>
        <w:tc>
          <w:tcPr>
            <w:tcW w:w="802" w:type="pct"/>
            <w:vMerge/>
            <w:tcMar/>
            <w:vAlign w:val="center"/>
          </w:tcPr>
          <w:p w:rsidRPr="00B56280" w:rsidR="00FD67C4" w:rsidP="00B56280" w:rsidRDefault="00FD67C4" w14:paraId="174D6F17"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E349D7" w:rsidTr="3589ABE0" w14:paraId="00D21A0D" w14:textId="77777777">
        <w:trPr>
          <w:trHeight w:val="20"/>
        </w:trPr>
        <w:tc>
          <w:tcPr>
            <w:tcW w:w="221" w:type="pct"/>
            <w:vMerge w:val="restart"/>
            <w:tcMar/>
          </w:tcPr>
          <w:p w:rsidR="00FD67C4" w:rsidP="00767337" w:rsidRDefault="00FD67C4" w14:paraId="317A3C1D" w14:textId="7452977D">
            <w:pPr>
              <w:jc w:val="center"/>
              <w:rPr>
                <w:rFonts w:eastAsia="Titillium Web" w:cs="Titillium Web"/>
                <w:color w:val="000000"/>
              </w:rPr>
            </w:pPr>
            <w:r>
              <w:rPr>
                <w:rFonts w:eastAsia="Titillium Web" w:cs="Titillium Web"/>
                <w:color w:val="000000"/>
              </w:rPr>
              <w:lastRenderedPageBreak/>
              <w:t>A20</w:t>
            </w:r>
          </w:p>
        </w:tc>
        <w:tc>
          <w:tcPr>
            <w:tcW w:w="920" w:type="pct"/>
            <w:tcMar/>
          </w:tcPr>
          <w:p w:rsidR="00FD67C4" w:rsidP="00767337" w:rsidRDefault="00FD67C4" w14:paraId="5FB7CE6E" w14:textId="77777777">
            <w:pPr>
              <w:widowControl w:val="0"/>
              <w:pBdr>
                <w:top w:val="nil"/>
                <w:left w:val="nil"/>
                <w:bottom w:val="nil"/>
                <w:right w:val="nil"/>
                <w:between w:val="nil"/>
              </w:pBdr>
              <w:spacing w:line="265" w:lineRule="auto"/>
              <w:rPr>
                <w:rFonts w:eastAsia="Garamond" w:cs="Garamond"/>
                <w:b/>
                <w:color w:val="000000"/>
              </w:rPr>
            </w:pPr>
            <w:r w:rsidRPr="00DF01F1">
              <w:rPr>
                <w:rFonts w:eastAsia="Garamond" w:cs="Garamond"/>
                <w:b/>
                <w:color w:val="000000"/>
              </w:rPr>
              <w:t>Nel caso di dialogo competitivo ai sensi</w:t>
            </w:r>
            <w:r>
              <w:rPr>
                <w:rFonts w:eastAsia="Garamond" w:cs="Garamond"/>
                <w:b/>
                <w:color w:val="000000"/>
              </w:rPr>
              <w:t xml:space="preserve"> </w:t>
            </w:r>
            <w:r w:rsidRPr="00DF01F1">
              <w:rPr>
                <w:rFonts w:eastAsia="Garamond" w:cs="Garamond"/>
                <w:b/>
                <w:color w:val="000000"/>
              </w:rPr>
              <w:t>dell’art. 64 del D.lgs. 50/2016:</w:t>
            </w:r>
          </w:p>
          <w:p w:rsidRPr="00DF01F1" w:rsidR="00FD67C4" w:rsidP="00767337" w:rsidRDefault="00FD67C4" w14:paraId="716D70A2" w14:textId="3087AAFF">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color w:val="000000"/>
              </w:rPr>
              <w:t>I documenti di gara contengono le seguenti informazioni:</w:t>
            </w:r>
          </w:p>
          <w:p w:rsidRPr="00931FC0" w:rsidR="00FD67C4" w:rsidP="00767337" w:rsidRDefault="00B56280" w14:paraId="3960F3E3" w14:textId="3BC7978E">
            <w:pPr>
              <w:rPr>
                <w:rFonts w:eastAsia="Titillium Web" w:cs="Titillium Web"/>
                <w:color w:val="000000"/>
              </w:rPr>
            </w:pPr>
            <w:r>
              <w:rPr>
                <w:rFonts w:eastAsia="Garamond" w:cs="Garamond"/>
                <w:color w:val="000000"/>
              </w:rPr>
              <w:t xml:space="preserve">a) </w:t>
            </w:r>
            <w:r w:rsidRPr="00DF01F1" w:rsidR="00FD67C4">
              <w:rPr>
                <w:rFonts w:eastAsia="Garamond" w:cs="Garamond"/>
                <w:color w:val="000000"/>
              </w:rPr>
              <w:t>la stazione appaltante ha indicato nel bando di gara o nell’avviso di indizione di gara le proprie esigenze e i requisiti richiesti ai fini della partecipazione?</w:t>
            </w:r>
          </w:p>
        </w:tc>
        <w:tc>
          <w:tcPr>
            <w:tcW w:w="176" w:type="pct"/>
            <w:gridSpan w:val="2"/>
            <w:tcMar/>
          </w:tcPr>
          <w:p w:rsidRPr="00767337" w:rsidR="00FD67C4" w:rsidP="00767337" w:rsidRDefault="00FD67C4" w14:paraId="57790CA7" w14:textId="77777777">
            <w:pPr>
              <w:jc w:val="center"/>
              <w:rPr>
                <w:rFonts w:eastAsia="Titillium Web" w:cs="Titillium Web"/>
                <w:bCs/>
                <w:color w:val="000000"/>
              </w:rPr>
            </w:pPr>
          </w:p>
        </w:tc>
        <w:tc>
          <w:tcPr>
            <w:tcW w:w="176" w:type="pct"/>
            <w:gridSpan w:val="2"/>
            <w:tcMar/>
          </w:tcPr>
          <w:p w:rsidRPr="00767337" w:rsidR="00FD67C4" w:rsidP="00767337" w:rsidRDefault="00FD67C4" w14:paraId="59E73D8E" w14:textId="77777777">
            <w:pPr>
              <w:jc w:val="center"/>
              <w:rPr>
                <w:rFonts w:eastAsia="Titillium Web" w:cs="Titillium Web"/>
                <w:bCs/>
                <w:color w:val="000000"/>
              </w:rPr>
            </w:pPr>
          </w:p>
        </w:tc>
        <w:tc>
          <w:tcPr>
            <w:tcW w:w="179" w:type="pct"/>
            <w:gridSpan w:val="2"/>
            <w:tcMar/>
          </w:tcPr>
          <w:p w:rsidRPr="00767337" w:rsidR="00FD67C4" w:rsidP="00767337" w:rsidRDefault="00FD67C4" w14:paraId="17315717" w14:textId="77777777">
            <w:pPr>
              <w:jc w:val="center"/>
              <w:rPr>
                <w:rFonts w:eastAsia="Titillium Web" w:cs="Titillium Web"/>
                <w:bCs/>
                <w:color w:val="000000"/>
              </w:rPr>
            </w:pPr>
          </w:p>
        </w:tc>
        <w:tc>
          <w:tcPr>
            <w:tcW w:w="1268" w:type="pct"/>
            <w:gridSpan w:val="2"/>
            <w:tcMar/>
          </w:tcPr>
          <w:p w:rsidRPr="00767337" w:rsidR="00FD67C4" w:rsidP="00767337" w:rsidRDefault="00FD67C4" w14:paraId="5AE6D369" w14:textId="77777777">
            <w:pPr>
              <w:rPr>
                <w:rFonts w:eastAsiaTheme="minorEastAsia" w:cstheme="minorBidi"/>
                <w:bCs/>
              </w:rPr>
            </w:pPr>
          </w:p>
        </w:tc>
        <w:tc>
          <w:tcPr>
            <w:tcW w:w="1258" w:type="pct"/>
            <w:tcMar/>
          </w:tcPr>
          <w:p w:rsidRPr="00767337" w:rsidR="00FD67C4" w:rsidP="00767337" w:rsidRDefault="00FD67C4" w14:paraId="64495CFA" w14:textId="77777777">
            <w:pPr>
              <w:rPr>
                <w:rFonts w:eastAsia="Titillium Web" w:cs="Titillium Web"/>
                <w:bCs/>
                <w:color w:val="000000" w:themeColor="text1"/>
              </w:rPr>
            </w:pPr>
          </w:p>
        </w:tc>
        <w:tc>
          <w:tcPr>
            <w:tcW w:w="802" w:type="pct"/>
            <w:vMerge w:val="restart"/>
            <w:tcMar/>
            <w:vAlign w:val="center"/>
          </w:tcPr>
          <w:p w:rsidRPr="00DF01F1" w:rsidR="00FD67C4" w:rsidP="00B56280" w:rsidRDefault="00FD67C4" w14:paraId="5168CC5F"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 a contrarre</w:t>
            </w:r>
          </w:p>
          <w:p w:rsidRPr="00B56280" w:rsidR="00FD67C4" w:rsidP="00B56280" w:rsidRDefault="00FD67C4" w14:paraId="31E33AC3"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B56280" w:rsidR="00FD67C4" w:rsidP="00B56280" w:rsidRDefault="00FD67C4" w14:paraId="6D80C9FE" w14:textId="0B78BC7A">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Avviso di indizione gara</w:t>
            </w:r>
          </w:p>
        </w:tc>
      </w:tr>
      <w:tr w:rsidRPr="00931FC0" w:rsidR="00E349D7" w:rsidTr="3589ABE0" w14:paraId="2167E82A" w14:textId="77777777">
        <w:trPr>
          <w:trHeight w:val="20"/>
        </w:trPr>
        <w:tc>
          <w:tcPr>
            <w:tcW w:w="221" w:type="pct"/>
            <w:vMerge/>
            <w:tcMar/>
          </w:tcPr>
          <w:p w:rsidR="00FD67C4" w:rsidP="00767337" w:rsidRDefault="00FD67C4" w14:paraId="22A4796C" w14:textId="77777777">
            <w:pPr>
              <w:jc w:val="center"/>
              <w:rPr>
                <w:rFonts w:eastAsia="Titillium Web" w:cs="Titillium Web"/>
                <w:color w:val="000000"/>
              </w:rPr>
            </w:pPr>
          </w:p>
        </w:tc>
        <w:tc>
          <w:tcPr>
            <w:tcW w:w="920" w:type="pct"/>
            <w:tcMar/>
          </w:tcPr>
          <w:p w:rsidRPr="00931FC0" w:rsidR="00FD67C4" w:rsidP="00767337" w:rsidRDefault="00B56280" w14:paraId="1AD2F7EF" w14:textId="41FB1F0E">
            <w:pPr>
              <w:rPr>
                <w:rFonts w:eastAsia="Titillium Web" w:cs="Titillium Web"/>
                <w:color w:val="000000"/>
              </w:rPr>
            </w:pPr>
            <w:r>
              <w:rPr>
                <w:rFonts w:eastAsia="Garamond" w:cs="Garamond"/>
                <w:color w:val="000000"/>
              </w:rPr>
              <w:t xml:space="preserve">b) </w:t>
            </w:r>
            <w:r w:rsidRPr="00DF01F1" w:rsidR="00FD67C4">
              <w:rPr>
                <w:rFonts w:eastAsia="Garamond" w:cs="Garamond"/>
                <w:color w:val="000000"/>
              </w:rPr>
              <w:t xml:space="preserve">è stata rispettata l’indicazione del termine minimo per la ricezione delle domande di partecipazione di 30 giorni dalla data di trasmissione del bando o dall’invito a confermare interesse se come mezzo di indizione di gara è stato utilizzato l’avviso di </w:t>
            </w:r>
            <w:proofErr w:type="spellStart"/>
            <w:r w:rsidRPr="00DF01F1" w:rsidR="00FD67C4">
              <w:rPr>
                <w:rFonts w:eastAsia="Garamond" w:cs="Garamond"/>
                <w:color w:val="000000"/>
              </w:rPr>
              <w:t>pre</w:t>
            </w:r>
            <w:proofErr w:type="spellEnd"/>
            <w:r w:rsidRPr="00DF01F1" w:rsidR="00FD67C4">
              <w:rPr>
                <w:rFonts w:eastAsia="Garamond" w:cs="Garamond"/>
                <w:color w:val="000000"/>
              </w:rPr>
              <w:t>-informazione?</w:t>
            </w:r>
          </w:p>
        </w:tc>
        <w:tc>
          <w:tcPr>
            <w:tcW w:w="176" w:type="pct"/>
            <w:gridSpan w:val="2"/>
            <w:tcMar/>
          </w:tcPr>
          <w:p w:rsidRPr="00767337" w:rsidR="00FD67C4" w:rsidP="00767337" w:rsidRDefault="00FD67C4" w14:paraId="2A7E3B2E" w14:textId="77777777">
            <w:pPr>
              <w:jc w:val="center"/>
              <w:rPr>
                <w:rFonts w:eastAsia="Titillium Web" w:cs="Titillium Web"/>
                <w:bCs/>
                <w:color w:val="000000"/>
              </w:rPr>
            </w:pPr>
          </w:p>
        </w:tc>
        <w:tc>
          <w:tcPr>
            <w:tcW w:w="176" w:type="pct"/>
            <w:gridSpan w:val="2"/>
            <w:tcMar/>
          </w:tcPr>
          <w:p w:rsidRPr="00767337" w:rsidR="00FD67C4" w:rsidP="00767337" w:rsidRDefault="00FD67C4" w14:paraId="47B125C2" w14:textId="77777777">
            <w:pPr>
              <w:jc w:val="center"/>
              <w:rPr>
                <w:rFonts w:eastAsia="Titillium Web" w:cs="Titillium Web"/>
                <w:bCs/>
                <w:color w:val="000000"/>
              </w:rPr>
            </w:pPr>
          </w:p>
        </w:tc>
        <w:tc>
          <w:tcPr>
            <w:tcW w:w="179" w:type="pct"/>
            <w:gridSpan w:val="2"/>
            <w:tcMar/>
          </w:tcPr>
          <w:p w:rsidRPr="00767337" w:rsidR="00FD67C4" w:rsidP="00767337" w:rsidRDefault="00FD67C4" w14:paraId="72025957" w14:textId="77777777">
            <w:pPr>
              <w:jc w:val="center"/>
              <w:rPr>
                <w:rFonts w:eastAsia="Titillium Web" w:cs="Titillium Web"/>
                <w:bCs/>
                <w:color w:val="000000"/>
              </w:rPr>
            </w:pPr>
          </w:p>
        </w:tc>
        <w:tc>
          <w:tcPr>
            <w:tcW w:w="1268" w:type="pct"/>
            <w:gridSpan w:val="2"/>
            <w:tcMar/>
          </w:tcPr>
          <w:p w:rsidRPr="00767337" w:rsidR="00FD67C4" w:rsidP="00767337" w:rsidRDefault="00FD67C4" w14:paraId="5F2A64F3" w14:textId="77777777">
            <w:pPr>
              <w:rPr>
                <w:rFonts w:eastAsiaTheme="minorEastAsia" w:cstheme="minorBidi"/>
                <w:bCs/>
              </w:rPr>
            </w:pPr>
          </w:p>
        </w:tc>
        <w:tc>
          <w:tcPr>
            <w:tcW w:w="1258" w:type="pct"/>
            <w:tcMar/>
          </w:tcPr>
          <w:p w:rsidRPr="00767337" w:rsidR="00FD67C4" w:rsidP="00767337" w:rsidRDefault="00FD67C4" w14:paraId="786FB257"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70199B4E" w14:textId="77777777"/>
        </w:tc>
      </w:tr>
      <w:tr w:rsidRPr="00931FC0" w:rsidR="00E349D7" w:rsidTr="3589ABE0" w14:paraId="0FF2DE1A" w14:textId="77777777">
        <w:trPr>
          <w:trHeight w:val="20"/>
        </w:trPr>
        <w:tc>
          <w:tcPr>
            <w:tcW w:w="221" w:type="pct"/>
            <w:vMerge/>
            <w:tcMar/>
          </w:tcPr>
          <w:p w:rsidR="00FD67C4" w:rsidP="00767337" w:rsidRDefault="00FD67C4" w14:paraId="7E8C9C65" w14:textId="77777777">
            <w:pPr>
              <w:jc w:val="center"/>
              <w:rPr>
                <w:rFonts w:eastAsia="Titillium Web" w:cs="Titillium Web"/>
                <w:color w:val="000000"/>
              </w:rPr>
            </w:pPr>
          </w:p>
        </w:tc>
        <w:tc>
          <w:tcPr>
            <w:tcW w:w="920" w:type="pct"/>
            <w:tcMar/>
          </w:tcPr>
          <w:p w:rsidRPr="00931FC0" w:rsidR="00FD67C4" w:rsidP="00767337" w:rsidRDefault="00B56280" w14:paraId="7358D4E3" w14:textId="22D99733">
            <w:pPr>
              <w:rPr>
                <w:rFonts w:eastAsia="Titillium Web" w:cs="Titillium Web"/>
                <w:color w:val="000000"/>
              </w:rPr>
            </w:pPr>
            <w:r>
              <w:rPr>
                <w:rFonts w:eastAsia="Garamond" w:cs="Garamond"/>
                <w:color w:val="000000"/>
              </w:rPr>
              <w:t xml:space="preserve">c) </w:t>
            </w:r>
            <w:r w:rsidRPr="00DF01F1" w:rsidR="00FD67C4">
              <w:rPr>
                <w:rFonts w:eastAsia="Garamond" w:cs="Garamond"/>
                <w:color w:val="000000"/>
              </w:rPr>
              <w:t xml:space="preserve">hanno partecipato al dialogo solo gli operatori economici invitati a seguito della </w:t>
            </w:r>
            <w:r w:rsidRPr="00DF01F1" w:rsidR="00FD67C4">
              <w:rPr>
                <w:rFonts w:eastAsia="Garamond" w:cs="Garamond"/>
                <w:color w:val="000000"/>
              </w:rPr>
              <w:lastRenderedPageBreak/>
              <w:t>valutazione delle informazioni fornite?</w:t>
            </w:r>
          </w:p>
        </w:tc>
        <w:tc>
          <w:tcPr>
            <w:tcW w:w="176" w:type="pct"/>
            <w:gridSpan w:val="2"/>
            <w:tcMar/>
          </w:tcPr>
          <w:p w:rsidRPr="00767337" w:rsidR="00FD67C4" w:rsidP="00767337" w:rsidRDefault="00FD67C4" w14:paraId="31EBEE98" w14:textId="77777777">
            <w:pPr>
              <w:jc w:val="center"/>
              <w:rPr>
                <w:rFonts w:eastAsia="Titillium Web" w:cs="Titillium Web"/>
                <w:bCs/>
                <w:color w:val="000000"/>
              </w:rPr>
            </w:pPr>
          </w:p>
        </w:tc>
        <w:tc>
          <w:tcPr>
            <w:tcW w:w="176" w:type="pct"/>
            <w:gridSpan w:val="2"/>
            <w:tcMar/>
          </w:tcPr>
          <w:p w:rsidRPr="00767337" w:rsidR="00FD67C4" w:rsidP="00767337" w:rsidRDefault="00FD67C4" w14:paraId="432D06E0" w14:textId="77777777">
            <w:pPr>
              <w:jc w:val="center"/>
              <w:rPr>
                <w:rFonts w:eastAsia="Titillium Web" w:cs="Titillium Web"/>
                <w:bCs/>
                <w:color w:val="000000"/>
              </w:rPr>
            </w:pPr>
          </w:p>
        </w:tc>
        <w:tc>
          <w:tcPr>
            <w:tcW w:w="179" w:type="pct"/>
            <w:gridSpan w:val="2"/>
            <w:tcMar/>
          </w:tcPr>
          <w:p w:rsidRPr="00767337" w:rsidR="00FD67C4" w:rsidP="00767337" w:rsidRDefault="00FD67C4" w14:paraId="316D880F" w14:textId="77777777">
            <w:pPr>
              <w:jc w:val="center"/>
              <w:rPr>
                <w:rFonts w:eastAsia="Titillium Web" w:cs="Titillium Web"/>
                <w:bCs/>
                <w:color w:val="000000"/>
              </w:rPr>
            </w:pPr>
          </w:p>
        </w:tc>
        <w:tc>
          <w:tcPr>
            <w:tcW w:w="1268" w:type="pct"/>
            <w:gridSpan w:val="2"/>
            <w:tcMar/>
          </w:tcPr>
          <w:p w:rsidRPr="00767337" w:rsidR="00FD67C4" w:rsidP="00767337" w:rsidRDefault="00FD67C4" w14:paraId="52096244" w14:textId="77777777">
            <w:pPr>
              <w:rPr>
                <w:rFonts w:eastAsiaTheme="minorEastAsia" w:cstheme="minorBidi"/>
                <w:bCs/>
              </w:rPr>
            </w:pPr>
          </w:p>
        </w:tc>
        <w:tc>
          <w:tcPr>
            <w:tcW w:w="1258" w:type="pct"/>
            <w:tcMar/>
          </w:tcPr>
          <w:p w:rsidRPr="00767337" w:rsidR="00FD67C4" w:rsidP="00767337" w:rsidRDefault="00FD67C4" w14:paraId="4D0BBB18"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5615733D" w14:textId="77777777"/>
        </w:tc>
      </w:tr>
      <w:tr w:rsidRPr="00931FC0" w:rsidR="00E349D7" w:rsidTr="3589ABE0" w14:paraId="41DCD11C" w14:textId="77777777">
        <w:trPr>
          <w:trHeight w:val="20"/>
        </w:trPr>
        <w:tc>
          <w:tcPr>
            <w:tcW w:w="221" w:type="pct"/>
            <w:vMerge/>
            <w:tcMar/>
          </w:tcPr>
          <w:p w:rsidR="00FD67C4" w:rsidP="00767337" w:rsidRDefault="00FD67C4" w14:paraId="404118F0" w14:textId="77777777">
            <w:pPr>
              <w:jc w:val="center"/>
              <w:rPr>
                <w:rFonts w:eastAsia="Titillium Web" w:cs="Titillium Web"/>
                <w:color w:val="000000"/>
              </w:rPr>
            </w:pPr>
          </w:p>
        </w:tc>
        <w:tc>
          <w:tcPr>
            <w:tcW w:w="920" w:type="pct"/>
            <w:tcMar/>
          </w:tcPr>
          <w:p w:rsidRPr="00931FC0" w:rsidR="00FD67C4" w:rsidP="00767337" w:rsidRDefault="00B56280" w14:paraId="1C6690E6" w14:textId="52CC9DC2">
            <w:pPr>
              <w:rPr>
                <w:rFonts w:eastAsia="Titillium Web" w:cs="Titillium Web"/>
                <w:color w:val="000000"/>
              </w:rPr>
            </w:pPr>
            <w:r>
              <w:rPr>
                <w:rFonts w:eastAsia="Garamond" w:cs="Garamond"/>
                <w:color w:val="000000"/>
              </w:rPr>
              <w:t xml:space="preserve">d) </w:t>
            </w:r>
            <w:r w:rsidRPr="00DF01F1" w:rsidR="00FD67C4">
              <w:rPr>
                <w:rFonts w:eastAsia="Garamond" w:cs="Garamond"/>
                <w:color w:val="000000"/>
              </w:rPr>
              <w:t>è stato limitato il numero dei candidati idonei da invitare ai sensi dell’art. 91?</w:t>
            </w:r>
          </w:p>
        </w:tc>
        <w:tc>
          <w:tcPr>
            <w:tcW w:w="176" w:type="pct"/>
            <w:gridSpan w:val="2"/>
            <w:tcMar/>
          </w:tcPr>
          <w:p w:rsidRPr="00767337" w:rsidR="00FD67C4" w:rsidP="00767337" w:rsidRDefault="00FD67C4" w14:paraId="25D175A3" w14:textId="77777777">
            <w:pPr>
              <w:jc w:val="center"/>
              <w:rPr>
                <w:rFonts w:eastAsia="Titillium Web" w:cs="Titillium Web"/>
                <w:bCs/>
                <w:color w:val="000000"/>
              </w:rPr>
            </w:pPr>
          </w:p>
        </w:tc>
        <w:tc>
          <w:tcPr>
            <w:tcW w:w="176" w:type="pct"/>
            <w:gridSpan w:val="2"/>
            <w:tcMar/>
          </w:tcPr>
          <w:p w:rsidRPr="00767337" w:rsidR="00FD67C4" w:rsidP="00767337" w:rsidRDefault="00FD67C4" w14:paraId="6F9ABCE3" w14:textId="77777777">
            <w:pPr>
              <w:jc w:val="center"/>
              <w:rPr>
                <w:rFonts w:eastAsia="Titillium Web" w:cs="Titillium Web"/>
                <w:bCs/>
                <w:color w:val="000000"/>
              </w:rPr>
            </w:pPr>
          </w:p>
        </w:tc>
        <w:tc>
          <w:tcPr>
            <w:tcW w:w="179" w:type="pct"/>
            <w:gridSpan w:val="2"/>
            <w:tcMar/>
          </w:tcPr>
          <w:p w:rsidRPr="00767337" w:rsidR="00FD67C4" w:rsidP="00767337" w:rsidRDefault="00FD67C4" w14:paraId="1E4D4608" w14:textId="77777777">
            <w:pPr>
              <w:jc w:val="center"/>
              <w:rPr>
                <w:rFonts w:eastAsia="Titillium Web" w:cs="Titillium Web"/>
                <w:bCs/>
                <w:color w:val="000000"/>
              </w:rPr>
            </w:pPr>
          </w:p>
        </w:tc>
        <w:tc>
          <w:tcPr>
            <w:tcW w:w="1268" w:type="pct"/>
            <w:gridSpan w:val="2"/>
            <w:tcMar/>
          </w:tcPr>
          <w:p w:rsidRPr="00767337" w:rsidR="00FD67C4" w:rsidP="00767337" w:rsidRDefault="00FD67C4" w14:paraId="1584543C" w14:textId="77777777">
            <w:pPr>
              <w:rPr>
                <w:rFonts w:eastAsiaTheme="minorEastAsia" w:cstheme="minorBidi"/>
                <w:bCs/>
              </w:rPr>
            </w:pPr>
          </w:p>
        </w:tc>
        <w:tc>
          <w:tcPr>
            <w:tcW w:w="1258" w:type="pct"/>
            <w:tcMar/>
          </w:tcPr>
          <w:p w:rsidRPr="00767337" w:rsidR="00FD67C4" w:rsidP="00767337" w:rsidRDefault="00FD67C4" w14:paraId="10A04589"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6F985409" w14:textId="77777777"/>
        </w:tc>
      </w:tr>
      <w:tr w:rsidRPr="00931FC0" w:rsidR="00E349D7" w:rsidTr="3589ABE0" w14:paraId="073F301F" w14:textId="77777777">
        <w:trPr>
          <w:trHeight w:val="20"/>
        </w:trPr>
        <w:tc>
          <w:tcPr>
            <w:tcW w:w="221" w:type="pct"/>
            <w:vMerge/>
            <w:tcMar/>
          </w:tcPr>
          <w:p w:rsidR="00FD67C4" w:rsidP="00767337" w:rsidRDefault="00FD67C4" w14:paraId="5858D150" w14:textId="77777777">
            <w:pPr>
              <w:jc w:val="center"/>
              <w:rPr>
                <w:rFonts w:eastAsia="Titillium Web" w:cs="Titillium Web"/>
                <w:color w:val="000000"/>
              </w:rPr>
            </w:pPr>
          </w:p>
        </w:tc>
        <w:tc>
          <w:tcPr>
            <w:tcW w:w="920" w:type="pct"/>
            <w:tcMar/>
          </w:tcPr>
          <w:p w:rsidRPr="00931FC0" w:rsidR="00FD67C4" w:rsidP="00767337" w:rsidRDefault="00B56280" w14:paraId="6262C147" w14:textId="0F2379E8">
            <w:pPr>
              <w:rPr>
                <w:rFonts w:eastAsia="Titillium Web" w:cs="Titillium Web"/>
                <w:color w:val="000000"/>
              </w:rPr>
            </w:pPr>
            <w:r>
              <w:rPr>
                <w:rFonts w:eastAsia="Garamond" w:cs="Garamond"/>
                <w:color w:val="000000"/>
              </w:rPr>
              <w:t xml:space="preserve">e) </w:t>
            </w:r>
            <w:r w:rsidRPr="00DF01F1" w:rsidR="00FD67C4">
              <w:rPr>
                <w:rFonts w:eastAsia="Garamond" w:cs="Garamond"/>
                <w:color w:val="000000"/>
              </w:rPr>
              <w:t>dopo aver concluso il dialogo, sono stati informati tutti i partecipanti?</w:t>
            </w:r>
          </w:p>
        </w:tc>
        <w:tc>
          <w:tcPr>
            <w:tcW w:w="176" w:type="pct"/>
            <w:gridSpan w:val="2"/>
            <w:tcMar/>
          </w:tcPr>
          <w:p w:rsidRPr="00767337" w:rsidR="00FD67C4" w:rsidP="00767337" w:rsidRDefault="00FD67C4" w14:paraId="019DAB1F" w14:textId="77777777">
            <w:pPr>
              <w:jc w:val="center"/>
              <w:rPr>
                <w:rFonts w:eastAsia="Titillium Web" w:cs="Titillium Web"/>
                <w:bCs/>
                <w:color w:val="000000"/>
              </w:rPr>
            </w:pPr>
          </w:p>
        </w:tc>
        <w:tc>
          <w:tcPr>
            <w:tcW w:w="176" w:type="pct"/>
            <w:gridSpan w:val="2"/>
            <w:tcMar/>
          </w:tcPr>
          <w:p w:rsidRPr="00767337" w:rsidR="00FD67C4" w:rsidP="00767337" w:rsidRDefault="00FD67C4" w14:paraId="18BA6E13" w14:textId="77777777">
            <w:pPr>
              <w:jc w:val="center"/>
              <w:rPr>
                <w:rFonts w:eastAsia="Titillium Web" w:cs="Titillium Web"/>
                <w:bCs/>
                <w:color w:val="000000"/>
              </w:rPr>
            </w:pPr>
          </w:p>
        </w:tc>
        <w:tc>
          <w:tcPr>
            <w:tcW w:w="179" w:type="pct"/>
            <w:gridSpan w:val="2"/>
            <w:tcMar/>
          </w:tcPr>
          <w:p w:rsidRPr="00767337" w:rsidR="00FD67C4" w:rsidP="00767337" w:rsidRDefault="00FD67C4" w14:paraId="431D9004" w14:textId="77777777">
            <w:pPr>
              <w:jc w:val="center"/>
              <w:rPr>
                <w:rFonts w:eastAsia="Titillium Web" w:cs="Titillium Web"/>
                <w:bCs/>
                <w:color w:val="000000"/>
              </w:rPr>
            </w:pPr>
          </w:p>
        </w:tc>
        <w:tc>
          <w:tcPr>
            <w:tcW w:w="1268" w:type="pct"/>
            <w:gridSpan w:val="2"/>
            <w:tcMar/>
          </w:tcPr>
          <w:p w:rsidRPr="00767337" w:rsidR="00FD67C4" w:rsidP="00767337" w:rsidRDefault="00FD67C4" w14:paraId="602AC8DF" w14:textId="77777777">
            <w:pPr>
              <w:rPr>
                <w:rFonts w:eastAsiaTheme="minorEastAsia" w:cstheme="minorBidi"/>
                <w:bCs/>
              </w:rPr>
            </w:pPr>
          </w:p>
        </w:tc>
        <w:tc>
          <w:tcPr>
            <w:tcW w:w="1258" w:type="pct"/>
            <w:tcMar/>
          </w:tcPr>
          <w:p w:rsidRPr="00767337" w:rsidR="00FD67C4" w:rsidP="00767337" w:rsidRDefault="00FD67C4" w14:paraId="64690C52" w14:textId="77777777">
            <w:pPr>
              <w:rPr>
                <w:rFonts w:eastAsia="Titillium Web" w:cs="Titillium Web"/>
                <w:bCs/>
                <w:color w:val="000000" w:themeColor="text1"/>
              </w:rPr>
            </w:pPr>
          </w:p>
        </w:tc>
        <w:tc>
          <w:tcPr>
            <w:tcW w:w="802" w:type="pct"/>
            <w:vMerge/>
            <w:tcMar/>
            <w:vAlign w:val="center"/>
          </w:tcPr>
          <w:p w:rsidRPr="00CF3A60" w:rsidR="00FD67C4" w:rsidP="00FD67C4" w:rsidRDefault="00FD67C4" w14:paraId="2D0A828D" w14:textId="77777777"/>
        </w:tc>
      </w:tr>
      <w:tr w:rsidRPr="00A4326F" w:rsidR="004B658D" w:rsidTr="3589ABE0" w14:paraId="24EC07EA"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52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shd w:val="clear" w:color="auto" w:fill="83CAEB" w:themeFill="accent1" w:themeFillTint="66"/>
            <w:tcMar/>
            <w:vAlign w:val="center"/>
          </w:tcPr>
          <w:p w:rsidRPr="00945788" w:rsidR="004B658D" w:rsidP="3589ABE0" w:rsidRDefault="004B658D" w14:paraId="5F34E5E5" w14:textId="735C3C0F">
            <w:pPr>
              <w:jc w:val="center"/>
              <w:rPr>
                <w:rFonts w:eastAsia="Titillium Web" w:cs="Titillium Web"/>
                <w:b w:val="1"/>
                <w:bCs w:val="1"/>
                <w:rPrChange w:author="" w16du:dateUtc="2026-06-26T15:05:00Z" w:id="1718853982">
                  <w:rPr>
                    <w:rFonts w:ascii="Calibri" w:hAnsi="Calibri"/>
                  </w:rPr>
                </w:rPrChange>
              </w:rPr>
            </w:pPr>
            <w:r w:rsidRPr="3589ABE0" w:rsidR="27008D18">
              <w:rPr>
                <w:rFonts w:eastAsia="Titillium Web" w:cs="Titillium Web"/>
                <w:b w:val="1"/>
                <w:bCs w:val="1"/>
              </w:rPr>
              <w:t>B</w:t>
            </w:r>
          </w:p>
        </w:tc>
        <w:tc>
          <w:tcPr>
            <w:tcW w:w="4779" w:type="pct"/>
            <w:gridSpan w:val="11"/>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shd w:val="clear" w:color="auto" w:fill="83CAEB" w:themeFill="accent1" w:themeFillTint="66"/>
            <w:tcMar/>
            <w:vAlign w:val="center"/>
          </w:tcPr>
          <w:p w:rsidRPr="00945788" w:rsidR="004B658D" w:rsidP="3589ABE0" w:rsidRDefault="004B658D" w14:paraId="0B64610E" w14:textId="77777777">
            <w:pPr>
              <w:rPr>
                <w:rFonts w:eastAsia="Titillium Web" w:cs="Titillium Web"/>
                <w:b w:val="1"/>
                <w:bCs w:val="1"/>
                <w:rPrChange w:author="" w16du:dateUtc="2026-06-26T15:05:00Z" w:id="253827396">
                  <w:rPr>
                    <w:rFonts w:eastAsia="Garamond" w:cs="Garamond"/>
                    <w:color w:val="000000"/>
                  </w:rPr>
                </w:rPrChange>
              </w:rPr>
            </w:pPr>
            <w:r w:rsidRPr="3589ABE0" w:rsidR="27008D18">
              <w:rPr>
                <w:rFonts w:eastAsia="Titillium Web" w:cs="Titillium Web"/>
                <w:b w:val="1"/>
                <w:bCs w:val="1"/>
              </w:rPr>
              <w:t>Verifica sugli aiuti di stato</w:t>
            </w:r>
          </w:p>
        </w:tc>
      </w:tr>
      <w:tr w:rsidRPr="00A4326F" w:rsidR="004B658D" w:rsidTr="3589ABE0" w14:paraId="24CA6843"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542">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DF86DD5" w14:textId="1D7930CD">
            <w:pPr>
              <w:jc w:val="center"/>
            </w:pPr>
            <w:r w:rsidR="27008D18">
              <w:rPr/>
              <w:t>B</w:t>
            </w:r>
            <w:r w:rsidR="27008D18">
              <w:rPr/>
              <w:t>1</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E9A4558" w14:textId="77777777">
            <w:pPr>
              <w:jc w:val="both"/>
              <w:rPr>
                <w:rFonts w:eastAsia="Garamond" w:cs="Garamond"/>
                <w:color w:val="000000"/>
              </w:rPr>
            </w:pPr>
            <w:r w:rsidRPr="3589ABE0" w:rsidR="27008D18">
              <w:rPr>
                <w:rFonts w:eastAsia="Garamond" w:cs="Garamond"/>
                <w:color w:val="000000" w:themeColor="text1" w:themeTint="FF" w:themeShade="FF"/>
              </w:rPr>
              <w:t>L’intervento rientra in una misura di aiuto sottoposto a notifica alla Commissione Europea?</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4F6306F3" w14:textId="7F7B007B">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250E8B25"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39FCCF60" w14:textId="77777777">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32AC73E9"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CE789EA" w14:textId="42BC70A6">
            <w:pPr>
              <w:rPr>
                <w:rFonts w:eastAsia="Garamond" w:cs="Garamond"/>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3589ABE0" w:rsidRDefault="004B658D" w14:paraId="6B58ED87" w14:textId="78C9E45B">
            <w:pPr>
              <w:numPr>
                <w:ilvl w:val="0"/>
                <w:numId w:val="15"/>
              </w:numPr>
              <w:spacing w:after="160"/>
              <w:ind w:right="175"/>
              <w:rPr>
                <w:rFonts w:eastAsia="Garamond" w:cs="Garamond"/>
                <w:color w:val="000000"/>
                <w:rPrChange w:author="" w16du:dateUtc="2026-06-26T15:07:00Z" w:id="480461554"/>
              </w:rPr>
            </w:pPr>
            <w:r w:rsidRPr="3589ABE0" w:rsidR="2D35C6DA">
              <w:rPr>
                <w:rFonts w:eastAsia="Garamond" w:cs="Garamond"/>
                <w:color w:val="000000" w:themeColor="text1" w:themeTint="FF" w:themeShade="FF"/>
              </w:rPr>
              <w:t>Determina a contrarre</w:t>
            </w:r>
          </w:p>
          <w:p w:rsidRPr="008F260C" w:rsidR="004B658D" w:rsidP="3589ABE0" w:rsidRDefault="004B658D" w14:paraId="4D9D40C3" w14:textId="77777777">
            <w:pPr>
              <w:numPr>
                <w:ilvl w:val="0"/>
                <w:numId w:val="15"/>
              </w:numPr>
              <w:suppressAutoHyphens/>
              <w:spacing w:after="160"/>
              <w:ind w:right="175"/>
              <w:rPr>
                <w:rFonts w:eastAsia="Garamond" w:cs="Garamond"/>
                <w:color w:val="000000"/>
                <w:rPrChange w:author="" w16du:dateUtc="2026-06-26T15:07:00Z" w:id="1791709769">
                  <w:rPr/>
                </w:rPrChange>
              </w:rPr>
            </w:pPr>
            <w:r w:rsidRPr="3589ABE0" w:rsidR="27008D18">
              <w:rPr>
                <w:rFonts w:eastAsia="Garamond" w:cs="Garamond"/>
                <w:color w:val="000000" w:themeColor="text1" w:themeTint="FF" w:themeShade="FF"/>
              </w:rPr>
              <w:t>Atti di gara</w:t>
            </w:r>
          </w:p>
        </w:tc>
      </w:tr>
      <w:tr w:rsidRPr="00A4326F" w:rsidR="004B658D" w:rsidTr="3589ABE0" w14:paraId="29B10924"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576">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4416E7" w:rsidR="004B658D" w:rsidP="00523766" w:rsidRDefault="004B658D" w14:paraId="040E89A4" w14:textId="2C516C76">
            <w:pPr>
              <w:jc w:val="center"/>
            </w:pPr>
            <w:r w:rsidR="27008D18">
              <w:rPr/>
              <w:t>B</w:t>
            </w:r>
            <w:r w:rsidR="27008D18">
              <w:rPr/>
              <w:t>2</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4416E7" w:rsidR="004B658D" w:rsidP="00523766" w:rsidRDefault="004B658D" w14:paraId="3CC30E01" w14:textId="21BE913D">
            <w:pPr>
              <w:jc w:val="both"/>
              <w:rPr>
                <w:rFonts w:eastAsia="Garamond" w:cs="Garamond"/>
                <w:color w:val="000000"/>
              </w:rPr>
            </w:pPr>
            <w:r w:rsidRPr="3589ABE0" w:rsidR="27008D18">
              <w:rPr>
                <w:rFonts w:eastAsia="Garamond" w:cs="Garamond"/>
                <w:color w:val="000000" w:themeColor="text1" w:themeTint="FF" w:themeShade="FF"/>
              </w:rPr>
              <w:t xml:space="preserve">Se “SI” alla domanda </w:t>
            </w:r>
            <w:r w:rsidRPr="3589ABE0" w:rsidR="4ED2A279">
              <w:rPr>
                <w:rFonts w:eastAsia="Garamond" w:cs="Garamond"/>
                <w:color w:val="000000" w:themeColor="text1" w:themeTint="FF" w:themeShade="FF"/>
              </w:rPr>
              <w:t>B</w:t>
            </w:r>
            <w:r w:rsidRPr="3589ABE0" w:rsidR="27008D18">
              <w:rPr>
                <w:rFonts w:eastAsia="Garamond" w:cs="Garamond"/>
                <w:color w:val="000000" w:themeColor="text1" w:themeTint="FF" w:themeShade="FF"/>
              </w:rPr>
              <w:t>1, l’Intervento è stato notificato alla Commissione Europea?</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21FD0366" w14:textId="77777777">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2781B07"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54B18D25" w14:textId="65DAC784">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3A80A7B9"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4AF4888" w14:textId="0A23BBC7">
            <w:pPr>
              <w:rPr>
                <w:rFonts w:eastAsia="Garamond" w:cs="Garamond"/>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3589ABE0" w:rsidRDefault="004B658D" w14:paraId="0DFE439F" w14:textId="5232E5D6">
            <w:pPr>
              <w:numPr>
                <w:ilvl w:val="0"/>
                <w:numId w:val="15"/>
              </w:numPr>
              <w:suppressAutoHyphens/>
              <w:spacing w:after="160"/>
              <w:ind w:right="175"/>
              <w:rPr>
                <w:rFonts w:ascii="Titillium Web" w:hAnsi="Titillium Web" w:eastAsia="Titillium Web" w:cs="Titillium Web"/>
                <w:b w:val="0"/>
                <w:bCs w:val="0"/>
                <w:i w:val="0"/>
                <w:iCs w:val="0"/>
                <w:noProof w:val="0"/>
                <w:sz w:val="22"/>
                <w:szCs w:val="22"/>
                <w:lang w:val="it-IT"/>
              </w:rPr>
            </w:pPr>
            <w:r w:rsidRPr="3589ABE0" w:rsidR="6A842390">
              <w:rPr>
                <w:rFonts w:ascii="Titillium Web" w:hAnsi="Titillium Web" w:eastAsia="Titillium Web" w:cs="Titillium Web"/>
                <w:b w:val="0"/>
                <w:bCs w:val="0"/>
                <w:i w:val="0"/>
                <w:iCs w:val="0"/>
                <w:noProof w:val="0"/>
                <w:sz w:val="22"/>
                <w:szCs w:val="22"/>
                <w:lang w:val="it-IT"/>
              </w:rPr>
              <w:t>Riferimenti relativi all'atto di notifica dell'Aiuto di Stato</w:t>
            </w:r>
            <w:r w:rsidRPr="3589ABE0" w:rsidR="6A842390">
              <w:rPr>
                <w:rFonts w:ascii="Titillium Web" w:hAnsi="Titillium Web" w:eastAsia="Titillium Web" w:cs="Titillium Web"/>
                <w:b w:val="0"/>
                <w:bCs w:val="0"/>
                <w:i w:val="0"/>
                <w:iCs w:val="0"/>
                <w:noProof w:val="0"/>
                <w:sz w:val="22"/>
                <w:szCs w:val="22"/>
                <w:lang w:val="it-IT"/>
              </w:rPr>
              <w:t>;</w:t>
            </w:r>
          </w:p>
          <w:p w:rsidRPr="001906FA" w:rsidR="004B658D" w:rsidP="3589ABE0" w:rsidRDefault="004B658D" w14:paraId="037E91EE" w14:textId="288954C1">
            <w:pPr>
              <w:suppressAutoHyphens/>
              <w:spacing w:after="160"/>
              <w:ind w:left="0" w:right="175"/>
              <w:rPr>
                <w:rFonts w:eastAsia="Garamond" w:cs="Garamond"/>
                <w:color w:val="000000"/>
              </w:rPr>
            </w:pPr>
          </w:p>
        </w:tc>
      </w:tr>
      <w:tr w:rsidRPr="00A4326F" w:rsidR="004B658D" w:rsidTr="3589ABE0" w14:paraId="1DADA8DC"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602">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7B86DF8" w14:textId="061E1C2C">
            <w:pPr>
              <w:jc w:val="center"/>
            </w:pPr>
            <w:r w:rsidR="27008D18">
              <w:rPr/>
              <w:t>B</w:t>
            </w:r>
            <w:r w:rsidR="27008D18">
              <w:rPr/>
              <w:t>3</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495F65EF" w14:textId="400B0587">
            <w:pPr>
              <w:jc w:val="both"/>
              <w:rPr>
                <w:rFonts w:eastAsia="Garamond" w:cs="Garamond"/>
                <w:color w:val="000000"/>
              </w:rPr>
            </w:pPr>
            <w:r w:rsidRPr="3589ABE0" w:rsidR="27008D18">
              <w:rPr>
                <w:rFonts w:eastAsia="Garamond" w:cs="Garamond"/>
                <w:color w:val="000000" w:themeColor="text1" w:themeTint="FF" w:themeShade="FF"/>
              </w:rPr>
              <w:t xml:space="preserve">Se “SI” alla domanda </w:t>
            </w:r>
            <w:r w:rsidRPr="3589ABE0" w:rsidR="4ED2A279">
              <w:rPr>
                <w:rFonts w:eastAsia="Garamond" w:cs="Garamond"/>
                <w:color w:val="000000" w:themeColor="text1" w:themeTint="FF" w:themeShade="FF"/>
              </w:rPr>
              <w:t>B</w:t>
            </w:r>
            <w:r w:rsidRPr="3589ABE0" w:rsidR="27008D18">
              <w:rPr>
                <w:rFonts w:eastAsia="Garamond" w:cs="Garamond"/>
                <w:color w:val="000000" w:themeColor="text1" w:themeTint="FF" w:themeShade="FF"/>
              </w:rPr>
              <w:t>2, è pervenuta la decisione di approvazione da parte della Commissione Europea?</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6BD66D6B" w14:textId="77777777">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C309BC8"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FD50F84" w14:textId="77777777">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BC0F5D8"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523766" w:rsidR="004B658D" w:rsidP="00523766" w:rsidRDefault="004B658D" w14:paraId="34A456D5" w14:textId="2383DD53">
            <w:pPr>
              <w:rPr>
                <w:rFonts w:eastAsia="Garamond" w:cs="Garamond"/>
                <w:strike w:val="1"/>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FA3EA7E" w14:textId="77777777">
            <w:pPr>
              <w:rPr>
                <w:rFonts w:eastAsia="Garamond" w:cs="Garamond"/>
                <w:color w:val="000000"/>
              </w:rPr>
            </w:pPr>
          </w:p>
          <w:p w:rsidRPr="001906FA" w:rsidR="004B658D" w:rsidP="3589ABE0" w:rsidRDefault="004B658D" w14:paraId="6E67B7B1" w14:textId="77777777">
            <w:pPr>
              <w:numPr>
                <w:ilvl w:val="0"/>
                <w:numId w:val="15"/>
              </w:numPr>
              <w:suppressAutoHyphens/>
              <w:spacing w:after="160"/>
              <w:ind w:right="175"/>
              <w:rPr>
                <w:rFonts w:eastAsia="Garamond" w:cs="Garamond"/>
                <w:color w:val="000000"/>
              </w:rPr>
            </w:pPr>
            <w:r w:rsidRPr="3589ABE0" w:rsidR="27008D18">
              <w:rPr>
                <w:rFonts w:eastAsia="Garamond" w:cs="Garamond"/>
                <w:color w:val="000000" w:themeColor="text1" w:themeTint="FF" w:themeShade="FF"/>
              </w:rPr>
              <w:t>Decisione della Commissione Europea</w:t>
            </w:r>
          </w:p>
          <w:p w:rsidRPr="001906FA" w:rsidR="004B658D" w:rsidP="00523766" w:rsidRDefault="004B658D" w14:paraId="1BFEEBED" w14:textId="77777777">
            <w:pPr>
              <w:rPr>
                <w:rFonts w:eastAsia="Garamond" w:cs="Garamond"/>
                <w:color w:val="000000"/>
              </w:rPr>
            </w:pPr>
          </w:p>
        </w:tc>
      </w:tr>
      <w:tr w:rsidRPr="00A4326F" w:rsidR="004B658D" w:rsidTr="3589ABE0" w14:paraId="3F43B836"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630">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2A33B785" w14:textId="6C4CF0E4">
            <w:pPr>
              <w:jc w:val="center"/>
            </w:pPr>
            <w:r w:rsidR="27008D18">
              <w:rPr/>
              <w:t>B</w:t>
            </w:r>
            <w:r w:rsidR="27008D18">
              <w:rPr/>
              <w:t>4</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D143A9E" w14:textId="77777777">
            <w:pPr>
              <w:jc w:val="both"/>
              <w:rPr>
                <w:rFonts w:eastAsia="Garamond" w:cs="Garamond"/>
                <w:color w:val="000000"/>
              </w:rPr>
            </w:pPr>
            <w:r w:rsidRPr="3589ABE0" w:rsidR="27008D18">
              <w:rPr>
                <w:rFonts w:eastAsia="Garamond" w:cs="Garamond"/>
                <w:color w:val="000000" w:themeColor="text1" w:themeTint="FF" w:themeShade="FF"/>
              </w:rPr>
              <w:t>L'intervento è coerente con la decisione di approvazione dell'aiuto?</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2C1975F3" w14:textId="192084E9">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67CEA7BE"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E061443" w14:textId="77777777">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4A44524A"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3A15B5C7" w14:textId="3D2828C3">
            <w:pPr>
              <w:rPr>
                <w:rFonts w:eastAsia="Garamond" w:cs="Garamond"/>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8F260C" w:rsidR="004B658D" w:rsidP="3589ABE0" w:rsidRDefault="004B658D" w14:paraId="7F2AC695" w14:textId="4DB1BAE6">
            <w:pPr>
              <w:pStyle w:val="Normale"/>
              <w:numPr>
                <w:ilvl w:val="0"/>
                <w:numId w:val="15"/>
              </w:numPr>
              <w:suppressLineNumbers w:val="0"/>
              <w:bidi w:val="0"/>
              <w:spacing w:before="0" w:beforeAutospacing="off" w:after="160" w:afterAutospacing="off" w:line="259" w:lineRule="auto"/>
              <w:ind w:left="360" w:right="175" w:hanging="360"/>
              <w:jc w:val="left"/>
              <w:rPr>
                <w:rFonts w:eastAsia="Garamond" w:cs="Garamond"/>
                <w:color w:val="000000" w:themeColor="text1" w:themeTint="FF" w:themeShade="FF"/>
                <w:rPrChange w:author="" w16du:dateUtc="2026-06-26T15:07:00Z" w:id="1747480047"/>
              </w:rPr>
            </w:pPr>
            <w:r w:rsidRPr="3589ABE0" w:rsidR="5F62D496">
              <w:rPr>
                <w:rFonts w:eastAsia="Garamond" w:cs="Garamond"/>
                <w:color w:val="000000" w:themeColor="text1" w:themeTint="FF" w:themeShade="FF"/>
              </w:rPr>
              <w:t xml:space="preserve">Atti di gara </w:t>
            </w:r>
          </w:p>
          <w:p w:rsidRPr="008F260C" w:rsidR="004B658D" w:rsidP="3589ABE0" w:rsidRDefault="004B658D" w14:paraId="2B48BBE8" w14:textId="36BFFFF1">
            <w:pPr>
              <w:pStyle w:val="Normale"/>
              <w:numPr>
                <w:ilvl w:val="0"/>
                <w:numId w:val="15"/>
              </w:numPr>
              <w:suppressLineNumbers w:val="0"/>
              <w:bidi w:val="0"/>
              <w:spacing w:before="0" w:beforeAutospacing="off" w:after="160" w:afterAutospacing="off" w:line="259" w:lineRule="auto"/>
              <w:ind w:left="360" w:right="175" w:hanging="360"/>
              <w:jc w:val="left"/>
              <w:rPr>
                <w:rFonts w:eastAsia="Garamond" w:cs="Garamond"/>
                <w:color w:val="000000" w:themeColor="text1" w:themeTint="FF" w:themeShade="FF"/>
                <w:rPrChange w:author="" w16du:dateUtc="2026-06-26T15:07:00Z" w:id="279622119"/>
              </w:rPr>
            </w:pPr>
            <w:r w:rsidRPr="3589ABE0" w:rsidR="27008D18">
              <w:rPr>
                <w:rFonts w:eastAsia="Garamond" w:cs="Garamond"/>
                <w:color w:val="000000" w:themeColor="text1" w:themeTint="FF" w:themeShade="FF"/>
              </w:rPr>
              <w:t>Decisione della Commissione Europea</w:t>
            </w:r>
          </w:p>
          <w:p w:rsidRPr="001906FA" w:rsidR="004B658D" w:rsidP="00523766" w:rsidRDefault="004B658D" w14:paraId="205D8854" w14:textId="77777777">
            <w:pPr>
              <w:rPr>
                <w:rFonts w:eastAsia="Garamond" w:cs="Garamond"/>
                <w:color w:val="000000"/>
              </w:rPr>
            </w:pPr>
          </w:p>
        </w:tc>
      </w:tr>
      <w:tr w:rsidRPr="00A4326F" w:rsidR="004B658D" w:rsidTr="3589ABE0" w14:paraId="56BE55B1"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666">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18"/>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23FEC437" w14:textId="70EE1AE3">
            <w:pPr>
              <w:jc w:val="center"/>
            </w:pPr>
            <w:r w:rsidR="27008D18">
              <w:rPr/>
              <w:t>B</w:t>
            </w:r>
            <w:r w:rsidR="27008D18">
              <w:rPr/>
              <w:t>5</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FBA283A" w14:textId="77777777">
            <w:pPr>
              <w:jc w:val="both"/>
              <w:rPr>
                <w:rFonts w:eastAsia="Garamond" w:cs="Garamond"/>
                <w:color w:val="000000"/>
              </w:rPr>
            </w:pPr>
            <w:r w:rsidRPr="3589ABE0" w:rsidR="27008D18">
              <w:rPr>
                <w:rFonts w:eastAsia="Garamond" w:cs="Garamond"/>
                <w:color w:val="000000" w:themeColor="text1" w:themeTint="FF" w:themeShade="FF"/>
              </w:rPr>
              <w:t>Sono state rispettate le intensità massime di aiuto previste dalla decisione di autorizzazione dell’aiuto della Commissione europea?</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23A62665" w14:textId="2E8F6841">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381BA4C4"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78CD643" w14:textId="77777777">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10480C4"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4CC8A0F" w14:textId="77777777">
            <w:pPr>
              <w:rPr>
                <w:rFonts w:eastAsia="Garamond" w:cs="Garamond"/>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8F260C" w:rsidR="004B658D" w:rsidP="3589ABE0" w:rsidRDefault="004B658D" w14:paraId="65D95DC1" w14:textId="75BCDF88">
            <w:pPr>
              <w:numPr>
                <w:ilvl w:val="0"/>
                <w:numId w:val="15"/>
              </w:numPr>
              <w:suppressAutoHyphens/>
              <w:spacing w:after="160"/>
              <w:ind w:right="175"/>
              <w:rPr>
                <w:rFonts w:eastAsia="Garamond" w:cs="Garamond"/>
                <w:color w:val="000000"/>
                <w:rPrChange w:author="" w16du:dateUtc="2026-06-26T15:07:00Z" w:id="874381104">
                  <w:rPr/>
                </w:rPrChange>
              </w:rPr>
            </w:pPr>
            <w:r w:rsidRPr="3589ABE0" w:rsidR="16BE11DE">
              <w:rPr>
                <w:rFonts w:eastAsia="Garamond" w:cs="Garamond"/>
                <w:color w:val="000000" w:themeColor="text1" w:themeTint="FF" w:themeShade="FF"/>
              </w:rPr>
              <w:t>Atti di gara</w:t>
            </w:r>
            <w:r w:rsidRPr="3589ABE0" w:rsidR="2D35C6DA">
              <w:rPr>
                <w:rFonts w:eastAsia="Garamond" w:cs="Garamond"/>
                <w:color w:val="000000" w:themeColor="text1" w:themeTint="FF" w:themeShade="FF"/>
              </w:rPr>
              <w:t xml:space="preserve"> </w:t>
            </w:r>
          </w:p>
          <w:p w:rsidRPr="008F260C" w:rsidR="004B658D" w:rsidP="3589ABE0" w:rsidRDefault="004B658D" w14:paraId="1817CA0F" w14:textId="2E1C1166">
            <w:pPr>
              <w:pStyle w:val="Normale"/>
              <w:suppressAutoHyphens/>
              <w:spacing w:after="160"/>
              <w:ind w:left="360" w:right="175"/>
              <w:rPr>
                <w:rFonts w:eastAsia="Garamond" w:cs="Garamond"/>
                <w:color w:val="000000"/>
              </w:rPr>
            </w:pPr>
            <w:r w:rsidRPr="3589ABE0" w:rsidR="27008D18">
              <w:rPr>
                <w:rFonts w:eastAsia="Garamond" w:cs="Garamond"/>
                <w:color w:val="000000" w:themeColor="text1" w:themeTint="FF" w:themeShade="FF"/>
              </w:rPr>
              <w:t>Decisione della Commissione Europea</w:t>
            </w:r>
          </w:p>
          <w:p w:rsidRPr="001906FA" w:rsidR="004B658D" w:rsidP="00523766" w:rsidRDefault="004B658D" w14:paraId="63AF57D8" w14:textId="77777777">
            <w:pPr>
              <w:ind w:left="720" w:hanging="360"/>
              <w:rPr>
                <w:rFonts w:eastAsia="Garamond" w:cs="Garamond"/>
                <w:color w:val="000000"/>
              </w:rPr>
            </w:pPr>
          </w:p>
          <w:p w:rsidRPr="001906FA" w:rsidR="004B658D" w:rsidP="00523766" w:rsidRDefault="004B658D" w14:paraId="58C9F4B9" w14:textId="77777777">
            <w:pPr>
              <w:rPr>
                <w:rFonts w:eastAsia="Garamond" w:cs="Garamond"/>
                <w:color w:val="000000"/>
              </w:rPr>
            </w:pPr>
          </w:p>
        </w:tc>
      </w:tr>
      <w:tr w:rsidRPr="00A4326F" w:rsidR="004B658D" w:rsidTr="3589ABE0" w14:paraId="72EBB7A1"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711">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5EEA4423" w14:textId="13F9A460">
            <w:pPr>
              <w:jc w:val="center"/>
            </w:pPr>
            <w:r w:rsidR="27008D18">
              <w:rPr/>
              <w:t>B</w:t>
            </w:r>
            <w:r w:rsidR="27008D18">
              <w:rPr/>
              <w:t>6</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5C44CE93" w14:textId="77777777">
            <w:pPr>
              <w:jc w:val="both"/>
              <w:rPr>
                <w:rFonts w:eastAsia="Garamond" w:cs="Garamond"/>
                <w:color w:val="000000"/>
              </w:rPr>
            </w:pPr>
            <w:r w:rsidRPr="3589ABE0" w:rsidR="27008D18">
              <w:rPr>
                <w:rFonts w:eastAsia="Garamond" w:cs="Garamond"/>
                <w:color w:val="000000" w:themeColor="text1" w:themeTint="FF" w:themeShade="FF"/>
              </w:rPr>
              <w:t xml:space="preserve">L’aiuto concesso è stato registrato sul Registro Nazionale </w:t>
            </w:r>
            <w:r w:rsidRPr="3589ABE0" w:rsidR="27008D18">
              <w:rPr>
                <w:rFonts w:eastAsia="Garamond" w:cs="Garamond"/>
                <w:color w:val="000000" w:themeColor="text1" w:themeTint="FF" w:themeShade="FF"/>
              </w:rPr>
              <w:t xml:space="preserve">degli Aiuti, conformemente alle disposizioni di cui al Decreto </w:t>
            </w:r>
            <w:r w:rsidRPr="3589ABE0" w:rsidR="27008D18">
              <w:rPr>
                <w:rFonts w:eastAsia="Garamond" w:cs="Garamond"/>
                <w:color w:val="000000" w:themeColor="text1" w:themeTint="FF" w:themeShade="FF"/>
              </w:rPr>
              <w:t>MiSE</w:t>
            </w:r>
            <w:r w:rsidRPr="3589ABE0" w:rsidR="27008D18">
              <w:rPr>
                <w:rFonts w:eastAsia="Garamond" w:cs="Garamond"/>
                <w:color w:val="000000" w:themeColor="text1" w:themeTint="FF" w:themeShade="FF"/>
              </w:rPr>
              <w:t xml:space="preserve"> n. 115 del 31 maggio 2017 e </w:t>
            </w:r>
            <w:r w:rsidRPr="3589ABE0" w:rsidR="27008D18">
              <w:rPr>
                <w:rFonts w:eastAsia="Garamond" w:cs="Garamond"/>
                <w:color w:val="000000" w:themeColor="text1" w:themeTint="FF" w:themeShade="FF"/>
              </w:rPr>
              <w:t>ss.mm.ii</w:t>
            </w:r>
            <w:r w:rsidRPr="3589ABE0" w:rsidR="27008D18">
              <w:rPr>
                <w:rFonts w:eastAsia="Garamond" w:cs="Garamond"/>
                <w:color w:val="000000" w:themeColor="text1" w:themeTint="FF" w:themeShade="FF"/>
              </w:rPr>
              <w:t>.?</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56B5D1C4" w14:textId="5366BCB9">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83D296B"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D6A9FD8" w14:textId="77777777">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E832796"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892AB18" w14:textId="77777777">
            <w:pPr>
              <w:rPr>
                <w:rFonts w:eastAsia="Garamond" w:cs="Garamond"/>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3589ABE0" w:rsidRDefault="004B658D" w14:paraId="7DBA6619" w14:textId="77777777">
            <w:pPr>
              <w:numPr>
                <w:ilvl w:val="0"/>
                <w:numId w:val="15"/>
              </w:numPr>
              <w:suppressAutoHyphens/>
              <w:spacing w:after="160"/>
              <w:ind w:right="175"/>
              <w:rPr>
                <w:rFonts w:eastAsia="Garamond" w:cs="Garamond"/>
                <w:color w:val="000000"/>
              </w:rPr>
            </w:pPr>
            <w:r w:rsidRPr="3589ABE0" w:rsidR="27008D18">
              <w:rPr>
                <w:rFonts w:eastAsia="Garamond" w:cs="Garamond"/>
                <w:color w:val="000000" w:themeColor="text1" w:themeTint="FF" w:themeShade="FF"/>
              </w:rPr>
              <w:t>Registro Nazionale Aiuti</w:t>
            </w:r>
          </w:p>
        </w:tc>
      </w:tr>
      <w:tr w:rsidRPr="00A4326F" w:rsidR="004B658D" w:rsidTr="3589ABE0" w14:paraId="4FC1F5F8"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735">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57F080B7" w14:textId="0D40AC80">
            <w:pPr>
              <w:jc w:val="center"/>
            </w:pPr>
            <w:r w:rsidR="27008D18">
              <w:rPr/>
              <w:t>B</w:t>
            </w:r>
            <w:r w:rsidR="27008D18">
              <w:rPr/>
              <w:t>7</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4086D59B" w14:textId="77777777">
            <w:pPr>
              <w:jc w:val="both"/>
              <w:rPr>
                <w:rFonts w:eastAsia="Garamond" w:cs="Garamond"/>
                <w:color w:val="000000"/>
              </w:rPr>
            </w:pPr>
            <w:r w:rsidRPr="3589ABE0" w:rsidR="27008D18">
              <w:rPr>
                <w:rFonts w:eastAsia="Garamond" w:cs="Garamond"/>
                <w:color w:val="000000" w:themeColor="text1" w:themeTint="FF" w:themeShade="FF"/>
              </w:rPr>
              <w:t xml:space="preserve">È stato verificato, mediante la consultazione della visura nel Registro Nazionale Aiuti ovvero con richiesta all’Agenzia delle Entrate, o comunque con altro mezzo, che il Beneficiario non rientri tra le imprese che non abbiano restituito eventuali altri aiuti di Stato, illegali o incompatibili, per i quali la Commissione europea abbia ordinato il recupero (Art. </w:t>
            </w:r>
            <w:r w:rsidRPr="3589ABE0" w:rsidR="27008D18">
              <w:rPr>
                <w:rFonts w:eastAsia="Garamond" w:cs="Garamond"/>
                <w:color w:val="000000" w:themeColor="text1" w:themeTint="FF" w:themeShade="FF"/>
              </w:rPr>
              <w:t>13 e 15</w:t>
            </w:r>
            <w:r w:rsidRPr="3589ABE0" w:rsidR="27008D18">
              <w:rPr>
                <w:rFonts w:eastAsia="Garamond" w:cs="Garamond"/>
                <w:color w:val="000000" w:themeColor="text1" w:themeTint="FF" w:themeShade="FF"/>
              </w:rPr>
              <w:t xml:space="preserve"> - Decreto </w:t>
            </w:r>
            <w:r w:rsidRPr="3589ABE0" w:rsidR="27008D18">
              <w:rPr>
                <w:rFonts w:eastAsia="Garamond" w:cs="Garamond"/>
                <w:color w:val="000000" w:themeColor="text1" w:themeTint="FF" w:themeShade="FF"/>
              </w:rPr>
              <w:t>MiSE</w:t>
            </w:r>
            <w:r w:rsidRPr="3589ABE0" w:rsidR="27008D18">
              <w:rPr>
                <w:rFonts w:eastAsia="Garamond" w:cs="Garamond"/>
                <w:color w:val="000000" w:themeColor="text1" w:themeTint="FF" w:themeShade="FF"/>
              </w:rPr>
              <w:t xml:space="preserve"> n. 115 del 31 maggio 2017)?</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FBD6F15" w14:textId="48F99B1F">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15B2EF3"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52251491" w14:textId="77777777">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392D4EA" w14:textId="77777777">
            <w:pPr>
              <w:spacing w:after="200"/>
              <w:rPr>
                <w:rFonts w:eastAsia="Garamond" w:cs="Garamond"/>
                <w:color w:val="000000"/>
              </w:rPr>
            </w:pPr>
          </w:p>
          <w:p w:rsidRPr="001906FA" w:rsidR="004B658D" w:rsidP="00523766" w:rsidRDefault="004B658D" w14:paraId="62FF17D5"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6F4225E9" w14:textId="77777777">
            <w:pPr>
              <w:rPr>
                <w:rFonts w:eastAsia="Garamond" w:cs="Garamond"/>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004B658D" w:rsidP="3589ABE0" w:rsidRDefault="004B658D" w14:paraId="57B54C30" w14:textId="77777777">
            <w:pPr>
              <w:numPr>
                <w:ilvl w:val="0"/>
                <w:numId w:val="15"/>
              </w:numPr>
              <w:suppressAutoHyphens/>
              <w:spacing w:after="160"/>
              <w:ind w:right="175"/>
              <w:rPr>
                <w:rFonts w:eastAsia="Garamond" w:cs="Garamond"/>
                <w:color w:val="000000"/>
              </w:rPr>
            </w:pPr>
            <w:r w:rsidRPr="3589ABE0" w:rsidR="27008D18">
              <w:rPr>
                <w:rFonts w:eastAsia="Garamond" w:cs="Garamond"/>
                <w:color w:val="000000" w:themeColor="text1" w:themeTint="FF" w:themeShade="FF"/>
              </w:rPr>
              <w:t>Registro</w:t>
            </w:r>
            <w:r w:rsidRPr="3589ABE0" w:rsidR="27008D18">
              <w:rPr>
                <w:rFonts w:eastAsia="Garamond" w:cs="Garamond"/>
                <w:color w:val="000000" w:themeColor="text1" w:themeTint="FF" w:themeShade="FF"/>
              </w:rPr>
              <w:t xml:space="preserve"> Nazionale Aiuti – Documentazione relativa alle verifiche funzionali al rilascio del Codice COR:</w:t>
            </w:r>
          </w:p>
          <w:p w:rsidR="004B658D" w:rsidP="004B658D" w:rsidRDefault="004B658D" w14:paraId="6138A0AE" w14:textId="77777777">
            <w:pPr>
              <w:pStyle w:val="Paragrafoelenco"/>
              <w:numPr>
                <w:ilvl w:val="0"/>
                <w:numId w:val="16"/>
              </w:numPr>
              <w:rPr>
                <w:rFonts w:eastAsia="Garamond" w:cs="Garamond"/>
                <w:color w:val="000000"/>
              </w:rPr>
            </w:pPr>
            <w:r w:rsidRPr="3589ABE0" w:rsidR="27008D18">
              <w:rPr>
                <w:rFonts w:eastAsia="Garamond" w:cs="Garamond"/>
                <w:color w:val="000000" w:themeColor="text1" w:themeTint="FF" w:themeShade="FF"/>
              </w:rPr>
              <w:t>Visura Aiuto</w:t>
            </w:r>
          </w:p>
          <w:p w:rsidRPr="003B4A54" w:rsidR="004B658D" w:rsidP="004B658D" w:rsidRDefault="004B658D" w14:paraId="54792BD8" w14:textId="77777777">
            <w:pPr>
              <w:pStyle w:val="Paragrafoelenco"/>
              <w:numPr>
                <w:ilvl w:val="0"/>
                <w:numId w:val="16"/>
              </w:numPr>
              <w:rPr>
                <w:rFonts w:eastAsia="Garamond" w:cs="Garamond"/>
                <w:color w:val="000000"/>
              </w:rPr>
            </w:pPr>
            <w:r w:rsidRPr="3589ABE0" w:rsidR="27008D18">
              <w:rPr>
                <w:rFonts w:eastAsia="Garamond" w:cs="Garamond"/>
                <w:color w:val="000000" w:themeColor="text1" w:themeTint="FF" w:themeShade="FF"/>
              </w:rPr>
              <w:t xml:space="preserve">Visura </w:t>
            </w:r>
            <w:r w:rsidRPr="3589ABE0" w:rsidR="27008D18">
              <w:rPr>
                <w:rFonts w:eastAsia="Garamond" w:cs="Garamond"/>
                <w:color w:val="000000" w:themeColor="text1" w:themeTint="FF" w:themeShade="FF"/>
              </w:rPr>
              <w:t>Deggendorff</w:t>
            </w:r>
          </w:p>
          <w:p w:rsidR="004B658D" w:rsidP="00523766" w:rsidRDefault="004B658D" w14:paraId="4793E83E" w14:textId="77777777">
            <w:pPr>
              <w:rPr>
                <w:rFonts w:eastAsia="Garamond" w:cs="Garamond"/>
                <w:color w:val="000000" w:themeColor="text1"/>
              </w:rPr>
            </w:pPr>
          </w:p>
          <w:p w:rsidRPr="001906FA" w:rsidR="004B658D" w:rsidP="00523766" w:rsidRDefault="004B658D" w14:paraId="10416626" w14:textId="77777777">
            <w:pPr>
              <w:rPr>
                <w:rFonts w:eastAsia="Garamond" w:cs="Garamond"/>
                <w:color w:val="000000"/>
              </w:rPr>
            </w:pPr>
          </w:p>
          <w:p w:rsidRPr="001906FA" w:rsidR="004B658D" w:rsidP="00523766" w:rsidRDefault="004B658D" w14:paraId="37F86831" w14:textId="77777777">
            <w:pPr>
              <w:rPr>
                <w:rFonts w:eastAsia="Garamond" w:cs="Garamond"/>
                <w:color w:val="000000"/>
              </w:rPr>
            </w:pPr>
          </w:p>
        </w:tc>
      </w:tr>
      <w:tr w:rsidRPr="00A4326F" w:rsidR="004B658D" w:rsidTr="3589ABE0" w14:paraId="6B54C6BC" w14:textId="77777777">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Galante, Gaetana (Bip Group)" w:date="2026-06-26T17:09:00Z" w16du:dateUtc="2026-06-26T15:09:00Z" w:id="768">
            <w:tblPrEx>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20"/>
        </w:trPr>
        <w:tc>
          <w:tcPr>
            <w:tcW w:w="221"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5F060096" w14:textId="73A04346">
            <w:pPr>
              <w:jc w:val="center"/>
            </w:pPr>
            <w:r w:rsidR="27008D18">
              <w:rPr/>
              <w:t>B</w:t>
            </w:r>
            <w:r w:rsidR="27008D18">
              <w:rPr/>
              <w:t>8</w:t>
            </w:r>
          </w:p>
        </w:tc>
        <w:tc>
          <w:tcPr>
            <w:tcW w:w="935"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04515E00" w14:textId="77777777">
            <w:pPr>
              <w:jc w:val="both"/>
              <w:rPr>
                <w:rFonts w:eastAsia="Garamond" w:cs="Garamond"/>
                <w:color w:val="000000"/>
              </w:rPr>
            </w:pPr>
            <w:r w:rsidRPr="3589ABE0" w:rsidR="27008D18">
              <w:rPr>
                <w:rFonts w:eastAsia="Garamond" w:cs="Garamond"/>
                <w:color w:val="000000" w:themeColor="text1" w:themeTint="FF" w:themeShade="FF"/>
              </w:rPr>
              <w:t xml:space="preserve">L’indicazione del «Codice Concessione RNA - COR» è stata riportata nella Convenzione sottoscritta con il soggetto beneficiario dell’aiuto conformemente con quanto previsto </w:t>
            </w:r>
            <w:r w:rsidRPr="3589ABE0" w:rsidR="27008D18">
              <w:rPr>
                <w:rFonts w:eastAsia="Garamond" w:cs="Garamond"/>
                <w:color w:val="000000" w:themeColor="text1" w:themeTint="FF" w:themeShade="FF"/>
              </w:rPr>
              <w:t xml:space="preserve">dall’art. 9 Decreto </w:t>
            </w:r>
            <w:r w:rsidRPr="3589ABE0" w:rsidR="27008D18">
              <w:rPr>
                <w:rFonts w:eastAsia="Garamond" w:cs="Garamond"/>
                <w:color w:val="000000" w:themeColor="text1" w:themeTint="FF" w:themeShade="FF"/>
              </w:rPr>
              <w:t>MiSE</w:t>
            </w:r>
            <w:r w:rsidRPr="3589ABE0" w:rsidR="27008D18">
              <w:rPr>
                <w:rFonts w:eastAsia="Garamond" w:cs="Garamond"/>
                <w:color w:val="000000" w:themeColor="text1" w:themeTint="FF" w:themeShade="FF"/>
              </w:rPr>
              <w:t xml:space="preserve"> n. 115 del 31 maggio 2017?</w:t>
            </w:r>
          </w:p>
        </w:tc>
        <w:tc>
          <w:tcPr>
            <w:tcW w:w="178"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408FE1DE" w14:textId="30E1145D">
            <w:pPr>
              <w:jc w:val="center"/>
              <w:rPr>
                <w:rFonts w:eastAsia="Garamond" w:cs="Garamond"/>
                <w:color w:val="000000"/>
              </w:rPr>
            </w:pPr>
          </w:p>
        </w:tc>
        <w:tc>
          <w:tcPr>
            <w:tcW w:w="18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6AD8E081" w14:textId="77777777">
            <w:pPr>
              <w:jc w:val="center"/>
              <w:rPr>
                <w:rFonts w:eastAsia="Garamond" w:cs="Garamond"/>
                <w:color w:val="000000"/>
              </w:rPr>
            </w:pPr>
          </w:p>
        </w:tc>
        <w:tc>
          <w:tcPr>
            <w:tcW w:w="158"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1D29B36B" w14:textId="77777777">
            <w:pPr>
              <w:jc w:val="center"/>
              <w:rPr>
                <w:rFonts w:eastAsia="Garamond" w:cs="Garamond"/>
                <w:color w:val="000000"/>
              </w:rPr>
            </w:pPr>
          </w:p>
        </w:tc>
        <w:tc>
          <w:tcPr>
            <w:tcW w:w="1266"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63D4E1C4" w14:textId="77777777">
            <w:pPr>
              <w:rPr>
                <w:rFonts w:eastAsia="Garamond" w:cs="Garamond"/>
                <w:color w:val="000000"/>
              </w:rPr>
            </w:pPr>
          </w:p>
        </w:tc>
        <w:tc>
          <w:tcPr>
            <w:tcW w:w="1260" w:type="pct"/>
            <w:gridSpan w:val="2"/>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1906FA" w:rsidR="004B658D" w:rsidP="00523766" w:rsidRDefault="004B658D" w14:paraId="78E60A7F" w14:textId="77777777">
            <w:pPr>
              <w:rPr>
                <w:rFonts w:eastAsia="Garamond" w:cs="Garamond"/>
                <w:color w:val="000000"/>
              </w:rPr>
            </w:pPr>
          </w:p>
        </w:tc>
        <w:tc>
          <w:tcPr>
            <w:tcW w:w="802" w:type="pct"/>
            <w:tcBorders>
              <w:top w:val="single" w:color="747474" w:themeColor="background2" w:themeShade="80" w:sz="4" w:space="0"/>
              <w:left w:val="single" w:color="747474" w:themeColor="background2" w:themeShade="80" w:sz="4" w:space="0"/>
              <w:bottom w:val="single" w:color="747474" w:themeColor="background2" w:themeShade="80" w:sz="4" w:space="0"/>
              <w:right w:val="single" w:color="747474" w:themeColor="background2" w:themeShade="80" w:sz="4" w:space="0"/>
            </w:tcBorders>
            <w:tcMar/>
            <w:vAlign w:val="center"/>
          </w:tcPr>
          <w:p w:rsidRPr="008F260C" w:rsidR="004B658D" w:rsidP="3589ABE0" w:rsidRDefault="00FF1599" w14:paraId="21FE2E3D" w14:textId="77777777">
            <w:pPr>
              <w:numPr>
                <w:ilvl w:val="0"/>
                <w:numId w:val="15"/>
              </w:numPr>
              <w:suppressAutoHyphens/>
              <w:spacing w:after="160"/>
              <w:ind w:right="175"/>
              <w:rPr>
                <w:rFonts w:eastAsia="Garamond" w:cs="Garamond"/>
                <w:color w:val="000000"/>
                <w:rPrChange w:author="" w16du:dateUtc="2026-06-26T15:08:00Z" w:id="897710744">
                  <w:rPr/>
                </w:rPrChange>
              </w:rPr>
            </w:pPr>
            <w:r w:rsidRPr="3589ABE0" w:rsidR="4ED2A279">
              <w:rPr>
                <w:rFonts w:eastAsia="Garamond" w:cs="Garamond"/>
                <w:color w:val="000000" w:themeColor="text1" w:themeTint="FF" w:themeShade="FF"/>
              </w:rPr>
              <w:t>Provvedimento di concessione dell’aiuto</w:t>
            </w:r>
          </w:p>
          <w:p w:rsidRPr="008F260C" w:rsidR="00FF1599" w:rsidP="3589ABE0" w:rsidRDefault="00FF1599" w14:paraId="2C2D925D" w14:textId="6B3F7D0E">
            <w:pPr>
              <w:numPr>
                <w:ilvl w:val="0"/>
                <w:numId w:val="15"/>
              </w:numPr>
              <w:suppressAutoHyphens/>
              <w:spacing w:after="160"/>
              <w:ind w:right="175"/>
              <w:rPr>
                <w:rFonts w:eastAsia="Garamond" w:cs="Garamond"/>
                <w:color w:val="000000"/>
                <w:rPrChange w:author="" w16du:dateUtc="2026-06-26T15:08:00Z" w:id="630358874">
                  <w:rPr/>
                </w:rPrChange>
              </w:rPr>
            </w:pPr>
            <w:r w:rsidRPr="3589ABE0" w:rsidR="4ED2A279">
              <w:rPr>
                <w:rFonts w:eastAsia="Garamond" w:cs="Garamond"/>
                <w:color w:val="000000" w:themeColor="text1" w:themeTint="FF" w:themeShade="FF"/>
              </w:rPr>
              <w:t>Convenzione/contratto</w:t>
            </w:r>
          </w:p>
        </w:tc>
      </w:tr>
      <w:tr w:rsidRPr="00931FC0" w:rsidR="0072085D" w:rsidTr="3589ABE0" w14:paraId="4C4D05DB" w14:textId="77777777">
        <w:trPr>
          <w:trHeight w:val="20"/>
        </w:trPr>
        <w:tc>
          <w:tcPr>
            <w:tcW w:w="221" w:type="pct"/>
            <w:shd w:val="clear" w:color="auto" w:fill="83CAEB" w:themeFill="accent1" w:themeFillTint="66"/>
            <w:tcMar/>
          </w:tcPr>
          <w:p w:rsidRPr="00767337" w:rsidR="00FD67C4" w:rsidP="3589ABE0" w:rsidRDefault="004B658D" w14:paraId="2612E2F6" w14:textId="32D3BB2F">
            <w:pPr>
              <w:jc w:val="center"/>
              <w:rPr>
                <w:rFonts w:eastAsia="Titillium Web" w:cs="Titillium Web"/>
                <w:b w:val="1"/>
                <w:bCs w:val="1"/>
              </w:rPr>
            </w:pPr>
            <w:r w:rsidRPr="3589ABE0" w:rsidR="27008D18">
              <w:rPr>
                <w:rFonts w:eastAsia="Titillium Web" w:cs="Titillium Web"/>
                <w:b w:val="1"/>
                <w:bCs w:val="1"/>
              </w:rPr>
              <w:t>C</w:t>
            </w:r>
          </w:p>
        </w:tc>
        <w:tc>
          <w:tcPr>
            <w:tcW w:w="4779" w:type="pct"/>
            <w:gridSpan w:val="11"/>
            <w:shd w:val="clear" w:color="auto" w:fill="83CAEB" w:themeFill="accent1" w:themeFillTint="66"/>
            <w:tcMar/>
          </w:tcPr>
          <w:p w:rsidRPr="00767337" w:rsidR="00FD67C4" w:rsidP="00767337" w:rsidRDefault="00FD67C4" w14:paraId="3D99B1F6" w14:textId="118A814C">
            <w:pPr>
              <w:rPr>
                <w:rFonts w:eastAsia="Titillium Web" w:cs="Titillium Web"/>
                <w:b/>
              </w:rPr>
            </w:pPr>
            <w:r w:rsidRPr="00767337">
              <w:rPr>
                <w:rFonts w:eastAsia="Titillium Web" w:cs="Titillium Web"/>
                <w:b/>
              </w:rPr>
              <w:t>Verifica sulla procedura di aggiudicazione</w:t>
            </w:r>
          </w:p>
        </w:tc>
      </w:tr>
      <w:tr w:rsidRPr="00931FC0" w:rsidR="0072085D" w:rsidTr="3589ABE0" w14:paraId="041CD996" w14:textId="77777777">
        <w:trPr>
          <w:trHeight w:val="20"/>
        </w:trPr>
        <w:tc>
          <w:tcPr>
            <w:tcW w:w="221" w:type="pct"/>
            <w:vMerge w:val="restart"/>
            <w:tcMar/>
          </w:tcPr>
          <w:p w:rsidRPr="00931FC0" w:rsidR="00FD67C4" w:rsidP="00767337" w:rsidRDefault="004B658D" w14:paraId="41E67415" w14:textId="44DA597B">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1</w:t>
            </w:r>
          </w:p>
        </w:tc>
        <w:tc>
          <w:tcPr>
            <w:tcW w:w="920" w:type="pct"/>
            <w:tcMar/>
          </w:tcPr>
          <w:p w:rsidRPr="00DF01F1" w:rsidR="00FD67C4" w:rsidP="00767337" w:rsidRDefault="00FD67C4" w14:paraId="7EA6E709" w14:textId="77777777">
            <w:pPr>
              <w:widowControl w:val="0"/>
              <w:pBdr>
                <w:top w:val="nil"/>
                <w:left w:val="nil"/>
                <w:bottom w:val="nil"/>
                <w:right w:val="nil"/>
                <w:between w:val="nil"/>
              </w:pBdr>
              <w:spacing w:line="265" w:lineRule="auto"/>
              <w:ind w:left="71"/>
              <w:rPr>
                <w:rFonts w:eastAsia="Garamond" w:cs="Garamond"/>
                <w:color w:val="000000"/>
              </w:rPr>
            </w:pPr>
            <w:r w:rsidRPr="00DF01F1">
              <w:rPr>
                <w:rFonts w:eastAsia="Garamond" w:cs="Garamond"/>
                <w:color w:val="000000"/>
              </w:rPr>
              <w:t>La commissione giudicatrice:</w:t>
            </w:r>
          </w:p>
          <w:p w:rsidRPr="00931FC0" w:rsidR="00FD67C4" w:rsidP="00767337" w:rsidRDefault="00B56280" w14:paraId="41001515" w14:textId="1C620F43">
            <w:pPr>
              <w:rPr>
                <w:rFonts w:eastAsia="Titillium Web" w:cs="Titillium Web"/>
                <w:color w:val="000000"/>
              </w:rPr>
            </w:pPr>
            <w:r>
              <w:rPr>
                <w:rFonts w:eastAsia="Garamond" w:cs="Garamond"/>
                <w:color w:val="000000"/>
              </w:rPr>
              <w:t xml:space="preserve">a) </w:t>
            </w:r>
            <w:r w:rsidRPr="00DF01F1" w:rsidR="00FD67C4">
              <w:rPr>
                <w:rFonts w:eastAsia="Garamond" w:cs="Garamond"/>
                <w:color w:val="000000"/>
              </w:rPr>
              <w:t>è stata nominata - in caso di aggiudicazione con il criterio dell’offerta economicamente più vantaggiosa (OEPV) - successivamente alla scadenza dei termini per la presentazione delle offerte?</w:t>
            </w:r>
          </w:p>
        </w:tc>
        <w:tc>
          <w:tcPr>
            <w:tcW w:w="176" w:type="pct"/>
            <w:gridSpan w:val="2"/>
            <w:tcMar/>
          </w:tcPr>
          <w:p w:rsidRPr="00767337" w:rsidR="00FD67C4" w:rsidP="00767337" w:rsidRDefault="00FD67C4" w14:paraId="3B359D19" w14:textId="77777777">
            <w:pPr>
              <w:jc w:val="center"/>
              <w:rPr>
                <w:rFonts w:eastAsia="Titillium Web" w:cs="Titillium Web"/>
                <w:bCs/>
                <w:color w:val="000000"/>
              </w:rPr>
            </w:pPr>
          </w:p>
        </w:tc>
        <w:tc>
          <w:tcPr>
            <w:tcW w:w="176" w:type="pct"/>
            <w:gridSpan w:val="2"/>
            <w:tcMar/>
          </w:tcPr>
          <w:p w:rsidRPr="00767337" w:rsidR="00FD67C4" w:rsidP="00767337" w:rsidRDefault="00FD67C4" w14:paraId="12D89317" w14:textId="77777777">
            <w:pPr>
              <w:jc w:val="center"/>
              <w:rPr>
                <w:rFonts w:eastAsia="Titillium Web" w:cs="Titillium Web"/>
                <w:bCs/>
                <w:color w:val="000000"/>
              </w:rPr>
            </w:pPr>
          </w:p>
        </w:tc>
        <w:tc>
          <w:tcPr>
            <w:tcW w:w="179" w:type="pct"/>
            <w:gridSpan w:val="2"/>
            <w:tcMar/>
          </w:tcPr>
          <w:p w:rsidRPr="00767337" w:rsidR="00FD67C4" w:rsidP="00767337" w:rsidRDefault="00FD67C4" w14:paraId="198F8604" w14:textId="77777777">
            <w:pPr>
              <w:jc w:val="center"/>
              <w:rPr>
                <w:rFonts w:eastAsia="Titillium Web" w:cs="Titillium Web"/>
                <w:bCs/>
                <w:color w:val="000000"/>
              </w:rPr>
            </w:pPr>
          </w:p>
        </w:tc>
        <w:tc>
          <w:tcPr>
            <w:tcW w:w="1268" w:type="pct"/>
            <w:gridSpan w:val="2"/>
            <w:tcMar/>
          </w:tcPr>
          <w:p w:rsidRPr="00767337" w:rsidR="00FD67C4" w:rsidP="00767337" w:rsidRDefault="00FD67C4" w14:paraId="321504D2" w14:textId="77777777">
            <w:pPr>
              <w:rPr>
                <w:rFonts w:eastAsiaTheme="minorEastAsia" w:cstheme="minorBidi"/>
                <w:bCs/>
              </w:rPr>
            </w:pPr>
          </w:p>
        </w:tc>
        <w:tc>
          <w:tcPr>
            <w:tcW w:w="1258" w:type="pct"/>
            <w:tcMar/>
          </w:tcPr>
          <w:p w:rsidRPr="00767337" w:rsidR="00FD67C4" w:rsidP="00767337" w:rsidRDefault="00FD67C4" w14:paraId="6B66BD0F" w14:textId="77777777">
            <w:pPr>
              <w:rPr>
                <w:rFonts w:eastAsiaTheme="minorEastAsia" w:cstheme="minorBidi"/>
                <w:bCs/>
              </w:rPr>
            </w:pPr>
          </w:p>
        </w:tc>
        <w:tc>
          <w:tcPr>
            <w:tcW w:w="802" w:type="pct"/>
            <w:vMerge w:val="restart"/>
            <w:tcMar/>
            <w:vAlign w:val="center"/>
          </w:tcPr>
          <w:p w:rsidRPr="00B56280" w:rsidR="00FD67C4" w:rsidP="00B56280" w:rsidRDefault="00FD67C4" w14:paraId="58717E04" w14:textId="77777777">
            <w:pPr>
              <w:pStyle w:val="Paragrafoelenco"/>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Atto di nomina dei commissari e di</w:t>
            </w:r>
          </w:p>
          <w:p w:rsidRPr="00B56280" w:rsidR="00FD67C4" w:rsidP="00B56280" w:rsidRDefault="00FD67C4" w14:paraId="14FC3ACB" w14:textId="77777777">
            <w:pPr>
              <w:pStyle w:val="Paragrafoelenco"/>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Costituzione della Commissione</w:t>
            </w:r>
          </w:p>
          <w:p w:rsidRPr="00B56280" w:rsidR="00FD67C4" w:rsidP="00B56280" w:rsidRDefault="00FD67C4" w14:paraId="2B684155" w14:textId="77777777">
            <w:pPr>
              <w:pStyle w:val="Paragrafoelenco"/>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Bando di gara e relativi allegati</w:t>
            </w:r>
          </w:p>
          <w:p w:rsidRPr="00B56280" w:rsidR="00FD67C4" w:rsidP="00B56280" w:rsidRDefault="00FD67C4" w14:paraId="599F2D93" w14:textId="77777777">
            <w:pPr>
              <w:pStyle w:val="Paragrafoelenco"/>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lastRenderedPageBreak/>
              <w:t>Eventuale regolamento interno alla Stazione appaltante</w:t>
            </w:r>
          </w:p>
          <w:p w:rsidRPr="00B56280" w:rsidR="00FD67C4" w:rsidP="00B56280" w:rsidRDefault="00FD67C4" w14:paraId="62236D16" w14:textId="4AA4361F">
            <w:pPr>
              <w:pStyle w:val="Paragrafoelenco"/>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DSAN</w:t>
            </w:r>
          </w:p>
        </w:tc>
      </w:tr>
      <w:tr w:rsidRPr="00931FC0" w:rsidR="0072085D" w:rsidTr="3589ABE0" w14:paraId="0040DD9C" w14:textId="77777777">
        <w:trPr>
          <w:trHeight w:val="20"/>
        </w:trPr>
        <w:tc>
          <w:tcPr>
            <w:tcW w:w="221" w:type="pct"/>
            <w:vMerge/>
            <w:tcMar/>
          </w:tcPr>
          <w:p w:rsidRPr="00931FC0" w:rsidR="00FD67C4" w:rsidP="00767337" w:rsidRDefault="00FD67C4" w14:paraId="61D3F4E1" w14:textId="68B97A8B">
            <w:pPr>
              <w:jc w:val="center"/>
              <w:rPr>
                <w:rFonts w:eastAsia="Titillium Web" w:cs="Titillium Web"/>
                <w:color w:val="000000"/>
              </w:rPr>
            </w:pPr>
          </w:p>
        </w:tc>
        <w:tc>
          <w:tcPr>
            <w:tcW w:w="920" w:type="pct"/>
            <w:tcMar/>
          </w:tcPr>
          <w:p w:rsidRPr="00931FC0" w:rsidR="00FD67C4" w:rsidP="00767337" w:rsidRDefault="00B56280" w14:paraId="1B664E15" w14:textId="64448550">
            <w:pPr>
              <w:rPr>
                <w:rFonts w:eastAsia="Titillium Web" w:cs="Titillium Web"/>
              </w:rPr>
            </w:pPr>
            <w:r>
              <w:rPr>
                <w:rFonts w:eastAsia="Garamond" w:cs="Garamond"/>
                <w:color w:val="000000"/>
              </w:rPr>
              <w:t xml:space="preserve">b) </w:t>
            </w:r>
            <w:r w:rsidRPr="00DF01F1" w:rsidR="00FD67C4">
              <w:rPr>
                <w:rFonts w:eastAsia="Garamond" w:cs="Garamond"/>
                <w:color w:val="000000"/>
              </w:rPr>
              <w:t>è composta da un numero dispari di componenti, in numero massimo di cinque?</w:t>
            </w:r>
          </w:p>
        </w:tc>
        <w:tc>
          <w:tcPr>
            <w:tcW w:w="176" w:type="pct"/>
            <w:gridSpan w:val="2"/>
            <w:tcMar/>
          </w:tcPr>
          <w:p w:rsidRPr="00767337" w:rsidR="00FD67C4" w:rsidP="00767337" w:rsidRDefault="00FD67C4" w14:paraId="3ECE3626" w14:textId="77777777">
            <w:pPr>
              <w:jc w:val="center"/>
              <w:rPr>
                <w:rFonts w:eastAsia="Titillium Web" w:cs="Titillium Web"/>
                <w:bCs/>
                <w:color w:val="000000"/>
              </w:rPr>
            </w:pPr>
          </w:p>
        </w:tc>
        <w:tc>
          <w:tcPr>
            <w:tcW w:w="176" w:type="pct"/>
            <w:gridSpan w:val="2"/>
            <w:tcMar/>
          </w:tcPr>
          <w:p w:rsidRPr="00767337" w:rsidR="00FD67C4" w:rsidP="00767337" w:rsidRDefault="00FD67C4" w14:paraId="08002454" w14:textId="77777777">
            <w:pPr>
              <w:jc w:val="center"/>
              <w:rPr>
                <w:rFonts w:eastAsia="Titillium Web" w:cs="Titillium Web"/>
                <w:bCs/>
                <w:color w:val="000000"/>
              </w:rPr>
            </w:pPr>
          </w:p>
        </w:tc>
        <w:tc>
          <w:tcPr>
            <w:tcW w:w="179" w:type="pct"/>
            <w:gridSpan w:val="2"/>
            <w:tcMar/>
          </w:tcPr>
          <w:p w:rsidRPr="00767337" w:rsidR="00FD67C4" w:rsidP="00767337" w:rsidRDefault="00FD67C4" w14:paraId="087E59CD" w14:textId="77777777">
            <w:pPr>
              <w:jc w:val="center"/>
              <w:rPr>
                <w:rFonts w:eastAsia="Titillium Web" w:cs="Titillium Web"/>
                <w:bCs/>
                <w:color w:val="000000"/>
              </w:rPr>
            </w:pPr>
          </w:p>
        </w:tc>
        <w:tc>
          <w:tcPr>
            <w:tcW w:w="1268" w:type="pct"/>
            <w:gridSpan w:val="2"/>
            <w:tcMar/>
          </w:tcPr>
          <w:p w:rsidRPr="00767337" w:rsidR="00FD67C4" w:rsidP="00767337" w:rsidRDefault="00FD67C4" w14:paraId="7247B22F" w14:textId="77777777">
            <w:pPr>
              <w:rPr>
                <w:rFonts w:eastAsia="Titillium Web" w:cs="Titillium Web"/>
                <w:bCs/>
              </w:rPr>
            </w:pPr>
          </w:p>
        </w:tc>
        <w:tc>
          <w:tcPr>
            <w:tcW w:w="1258" w:type="pct"/>
            <w:tcMar/>
          </w:tcPr>
          <w:p w:rsidRPr="00767337" w:rsidR="00FD67C4" w:rsidP="00767337" w:rsidRDefault="00FD67C4" w14:paraId="438BB56D" w14:textId="77777777">
            <w:pPr>
              <w:rPr>
                <w:rFonts w:eastAsia="Titillium Web" w:cs="Titillium Web"/>
                <w:bCs/>
                <w:color w:val="000000"/>
              </w:rPr>
            </w:pPr>
          </w:p>
        </w:tc>
        <w:tc>
          <w:tcPr>
            <w:tcW w:w="802" w:type="pct"/>
            <w:vMerge/>
            <w:tcMar/>
            <w:vAlign w:val="center"/>
          </w:tcPr>
          <w:p w:rsidRPr="00B56280" w:rsidR="00FD67C4" w:rsidP="00FD67C4" w:rsidRDefault="00FD67C4" w14:paraId="7FEB4848" w14:textId="05820AF2">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631DF06F" w14:textId="77777777">
        <w:trPr>
          <w:trHeight w:val="20"/>
        </w:trPr>
        <w:tc>
          <w:tcPr>
            <w:tcW w:w="221" w:type="pct"/>
            <w:vMerge/>
            <w:tcMar/>
          </w:tcPr>
          <w:p w:rsidRPr="00931FC0" w:rsidR="00FD67C4" w:rsidP="00767337" w:rsidRDefault="00FD67C4" w14:paraId="53825FD8" w14:textId="2E9F09B4">
            <w:pPr>
              <w:jc w:val="center"/>
              <w:rPr>
                <w:rFonts w:eastAsia="Titillium Web" w:cs="Titillium Web"/>
                <w:color w:val="000000"/>
              </w:rPr>
            </w:pPr>
          </w:p>
        </w:tc>
        <w:tc>
          <w:tcPr>
            <w:tcW w:w="920" w:type="pct"/>
            <w:tcMar/>
          </w:tcPr>
          <w:p w:rsidRPr="00931FC0" w:rsidR="00FD67C4" w:rsidP="00767337" w:rsidRDefault="00B56280" w14:paraId="4BA3C7D2" w14:textId="172E37E4">
            <w:pPr>
              <w:rPr>
                <w:rFonts w:eastAsia="Titillium Web" w:cs="Titillium Web"/>
                <w:color w:val="000000"/>
              </w:rPr>
            </w:pPr>
            <w:r>
              <w:rPr>
                <w:rFonts w:eastAsia="Garamond" w:cs="Garamond"/>
                <w:color w:val="000000"/>
              </w:rPr>
              <w:t xml:space="preserve">c) </w:t>
            </w:r>
            <w:r w:rsidRPr="00DF01F1" w:rsidR="00FD67C4">
              <w:rPr>
                <w:rFonts w:eastAsia="Garamond" w:cs="Garamond"/>
                <w:color w:val="000000"/>
              </w:rPr>
              <w:t xml:space="preserve">è composta da soggetti che hanno reso la dichiarazione sostitutiva ai sensi del DPR 445/2000 in ordine all’inesistenza di cause di incompatibilità e di astensione </w:t>
            </w:r>
            <w:proofErr w:type="gramStart"/>
            <w:r w:rsidRPr="00DF01F1" w:rsidR="00FD67C4">
              <w:rPr>
                <w:rFonts w:eastAsia="Garamond" w:cs="Garamond"/>
                <w:color w:val="000000"/>
              </w:rPr>
              <w:t>di  cui</w:t>
            </w:r>
            <w:proofErr w:type="gramEnd"/>
            <w:r w:rsidRPr="00DF01F1" w:rsidR="00FD67C4">
              <w:rPr>
                <w:rFonts w:eastAsia="Garamond" w:cs="Garamond"/>
                <w:color w:val="000000"/>
              </w:rPr>
              <w:t xml:space="preserve"> ai commi 4, 5 e 6 dell’art. 77 del D.lgs. 50/2016?</w:t>
            </w:r>
          </w:p>
        </w:tc>
        <w:tc>
          <w:tcPr>
            <w:tcW w:w="176" w:type="pct"/>
            <w:gridSpan w:val="2"/>
            <w:tcMar/>
          </w:tcPr>
          <w:p w:rsidRPr="00767337" w:rsidR="00FD67C4" w:rsidP="00767337" w:rsidRDefault="00FD67C4" w14:paraId="6535B028" w14:textId="77777777">
            <w:pPr>
              <w:jc w:val="center"/>
              <w:rPr>
                <w:rFonts w:eastAsia="Titillium Web" w:cs="Titillium Web"/>
                <w:bCs/>
                <w:color w:val="000000"/>
              </w:rPr>
            </w:pPr>
          </w:p>
        </w:tc>
        <w:tc>
          <w:tcPr>
            <w:tcW w:w="176" w:type="pct"/>
            <w:gridSpan w:val="2"/>
            <w:tcMar/>
          </w:tcPr>
          <w:p w:rsidRPr="00767337" w:rsidR="00FD67C4" w:rsidP="00767337" w:rsidRDefault="00FD67C4" w14:paraId="57B3EBCF" w14:textId="77777777">
            <w:pPr>
              <w:jc w:val="center"/>
              <w:rPr>
                <w:rFonts w:eastAsia="Titillium Web" w:cs="Titillium Web"/>
                <w:bCs/>
                <w:color w:val="000000"/>
              </w:rPr>
            </w:pPr>
          </w:p>
        </w:tc>
        <w:tc>
          <w:tcPr>
            <w:tcW w:w="179" w:type="pct"/>
            <w:gridSpan w:val="2"/>
            <w:tcMar/>
          </w:tcPr>
          <w:p w:rsidRPr="00767337" w:rsidR="00FD67C4" w:rsidP="00767337" w:rsidRDefault="00FD67C4" w14:paraId="2C6A5904" w14:textId="77777777">
            <w:pPr>
              <w:jc w:val="center"/>
              <w:rPr>
                <w:rFonts w:eastAsia="Titillium Web" w:cs="Titillium Web"/>
                <w:bCs/>
                <w:color w:val="000000"/>
              </w:rPr>
            </w:pPr>
          </w:p>
        </w:tc>
        <w:tc>
          <w:tcPr>
            <w:tcW w:w="1268" w:type="pct"/>
            <w:gridSpan w:val="2"/>
            <w:tcMar/>
          </w:tcPr>
          <w:p w:rsidRPr="00767337" w:rsidR="00FD67C4" w:rsidP="00767337" w:rsidRDefault="00FD67C4" w14:paraId="06E5A8C0" w14:textId="77777777">
            <w:pPr>
              <w:rPr>
                <w:rFonts w:eastAsia="Titillium Web" w:cs="Titillium Web"/>
                <w:bCs/>
              </w:rPr>
            </w:pPr>
          </w:p>
        </w:tc>
        <w:tc>
          <w:tcPr>
            <w:tcW w:w="1258" w:type="pct"/>
            <w:tcMar/>
          </w:tcPr>
          <w:p w:rsidRPr="00767337" w:rsidR="00FD67C4" w:rsidP="00767337" w:rsidRDefault="00FD67C4" w14:paraId="33878D5D" w14:textId="77777777">
            <w:pPr>
              <w:rPr>
                <w:rFonts w:eastAsia="Titillium Web" w:cs="Titillium Web"/>
                <w:bCs/>
                <w:color w:val="000000"/>
              </w:rPr>
            </w:pPr>
          </w:p>
        </w:tc>
        <w:tc>
          <w:tcPr>
            <w:tcW w:w="802" w:type="pct"/>
            <w:vMerge/>
            <w:tcMar/>
            <w:vAlign w:val="center"/>
          </w:tcPr>
          <w:p w:rsidRPr="00B56280" w:rsidR="00FD67C4" w:rsidP="00FD67C4" w:rsidRDefault="00FD67C4" w14:paraId="1CFE4EB3" w14:textId="087C007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p>
        </w:tc>
      </w:tr>
      <w:tr w:rsidRPr="00931FC0" w:rsidR="0072085D" w:rsidTr="3589ABE0" w14:paraId="244D0E20" w14:textId="77777777">
        <w:trPr>
          <w:trHeight w:val="20"/>
        </w:trPr>
        <w:tc>
          <w:tcPr>
            <w:tcW w:w="221" w:type="pct"/>
            <w:tcMar/>
          </w:tcPr>
          <w:p w:rsidRPr="00931FC0" w:rsidR="00FD67C4" w:rsidP="00767337" w:rsidRDefault="004B658D" w14:paraId="0E9DB023" w14:textId="43B6A5A1">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2</w:t>
            </w:r>
          </w:p>
        </w:tc>
        <w:tc>
          <w:tcPr>
            <w:tcW w:w="920" w:type="pct"/>
            <w:tcMar/>
          </w:tcPr>
          <w:p w:rsidRPr="00931FC0" w:rsidR="00FD67C4" w:rsidP="00767337" w:rsidRDefault="00FD67C4" w14:paraId="527AF213" w14:textId="55485409">
            <w:pPr>
              <w:rPr>
                <w:rFonts w:eastAsia="Titillium Web" w:cs="Titillium Web"/>
                <w:color w:val="000000"/>
              </w:rPr>
            </w:pPr>
            <w:r w:rsidRPr="00DF01F1">
              <w:rPr>
                <w:rFonts w:eastAsia="Garamond" w:cs="Garamond"/>
                <w:color w:val="000000"/>
              </w:rPr>
              <w:t>In presenza di situazioni di incompatibilità o conflitto di interessi dei membri della Commissione e/o di altro referente tecnico o amministrativo a vario titolo coinvolto nel procedimento di selezione, la Stazione Appaltante ha provveduto alla sostituzione?</w:t>
            </w:r>
          </w:p>
        </w:tc>
        <w:tc>
          <w:tcPr>
            <w:tcW w:w="176" w:type="pct"/>
            <w:gridSpan w:val="2"/>
            <w:tcMar/>
          </w:tcPr>
          <w:p w:rsidRPr="00767337" w:rsidR="00FD67C4" w:rsidP="00767337" w:rsidRDefault="00FD67C4" w14:paraId="51A5A80E" w14:textId="77777777">
            <w:pPr>
              <w:jc w:val="center"/>
              <w:rPr>
                <w:rFonts w:eastAsia="Titillium Web" w:cs="Titillium Web"/>
                <w:bCs/>
                <w:color w:val="000000"/>
              </w:rPr>
            </w:pPr>
          </w:p>
        </w:tc>
        <w:tc>
          <w:tcPr>
            <w:tcW w:w="176" w:type="pct"/>
            <w:gridSpan w:val="2"/>
            <w:tcMar/>
          </w:tcPr>
          <w:p w:rsidRPr="00767337" w:rsidR="00FD67C4" w:rsidP="00767337" w:rsidRDefault="00FD67C4" w14:paraId="5B2D032A" w14:textId="77777777">
            <w:pPr>
              <w:jc w:val="center"/>
              <w:rPr>
                <w:rFonts w:eastAsia="Titillium Web" w:cs="Titillium Web"/>
                <w:bCs/>
                <w:color w:val="000000"/>
              </w:rPr>
            </w:pPr>
          </w:p>
        </w:tc>
        <w:tc>
          <w:tcPr>
            <w:tcW w:w="179" w:type="pct"/>
            <w:gridSpan w:val="2"/>
            <w:tcMar/>
          </w:tcPr>
          <w:p w:rsidRPr="00767337" w:rsidR="00FD67C4" w:rsidP="00767337" w:rsidRDefault="00FD67C4" w14:paraId="68DF598B" w14:textId="77777777">
            <w:pPr>
              <w:jc w:val="center"/>
              <w:rPr>
                <w:rFonts w:eastAsia="Titillium Web" w:cs="Titillium Web"/>
                <w:bCs/>
                <w:color w:val="000000"/>
              </w:rPr>
            </w:pPr>
          </w:p>
        </w:tc>
        <w:tc>
          <w:tcPr>
            <w:tcW w:w="1268" w:type="pct"/>
            <w:gridSpan w:val="2"/>
            <w:tcMar/>
          </w:tcPr>
          <w:p w:rsidRPr="00767337" w:rsidR="00FD67C4" w:rsidP="00767337" w:rsidRDefault="00FD67C4" w14:paraId="5B7B09ED" w14:textId="77777777">
            <w:pPr>
              <w:rPr>
                <w:rFonts w:eastAsia="Titillium Web" w:cs="Titillium Web"/>
                <w:bCs/>
              </w:rPr>
            </w:pPr>
          </w:p>
        </w:tc>
        <w:tc>
          <w:tcPr>
            <w:tcW w:w="1258" w:type="pct"/>
            <w:tcMar/>
          </w:tcPr>
          <w:p w:rsidRPr="00767337" w:rsidR="00FD67C4" w:rsidP="00767337" w:rsidRDefault="00FD67C4" w14:paraId="1A38C089" w14:textId="77777777">
            <w:pPr>
              <w:rPr>
                <w:bCs/>
              </w:rPr>
            </w:pPr>
          </w:p>
        </w:tc>
        <w:tc>
          <w:tcPr>
            <w:tcW w:w="802" w:type="pct"/>
            <w:tcMar/>
          </w:tcPr>
          <w:p w:rsidRPr="00B56280" w:rsidR="00FD67C4" w:rsidP="00FD67C4" w:rsidRDefault="00FD67C4" w14:paraId="0E3F0FC7" w14:textId="52CCC066">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Atto di modifica della nomina</w:t>
            </w:r>
          </w:p>
        </w:tc>
      </w:tr>
      <w:tr w:rsidRPr="00931FC0" w:rsidR="0072085D" w:rsidTr="3589ABE0" w14:paraId="637FD49B" w14:textId="77777777">
        <w:trPr>
          <w:trHeight w:val="20"/>
        </w:trPr>
        <w:tc>
          <w:tcPr>
            <w:tcW w:w="221" w:type="pct"/>
            <w:vMerge w:val="restart"/>
            <w:tcMar/>
          </w:tcPr>
          <w:p w:rsidRPr="00931FC0" w:rsidR="00FD67C4" w:rsidP="00767337" w:rsidRDefault="004B658D" w14:paraId="042C3314" w14:textId="2582746C">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3</w:t>
            </w:r>
          </w:p>
        </w:tc>
        <w:tc>
          <w:tcPr>
            <w:tcW w:w="920" w:type="pct"/>
            <w:tcMar/>
          </w:tcPr>
          <w:p w:rsidRPr="00DF01F1" w:rsidR="00FD67C4" w:rsidP="00767337" w:rsidRDefault="00FD67C4" w14:paraId="09FE7044" w14:textId="77777777">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color w:val="000000"/>
              </w:rPr>
              <w:t>I criteri utilizzati per la selezione degli operatori:</w:t>
            </w:r>
          </w:p>
          <w:p w:rsidRPr="00931FC0" w:rsidR="00FD67C4" w:rsidP="00767337" w:rsidRDefault="00FD67C4" w14:paraId="2EB03EFD" w14:textId="5BDC9ADC">
            <w:pPr>
              <w:rPr>
                <w:rFonts w:eastAsia="Titillium Web" w:cs="Titillium Web"/>
                <w:color w:val="000000"/>
              </w:rPr>
            </w:pPr>
            <w:r>
              <w:rPr>
                <w:rFonts w:eastAsia="Garamond" w:cs="Garamond"/>
                <w:color w:val="000000"/>
              </w:rPr>
              <w:t xml:space="preserve">a) </w:t>
            </w:r>
            <w:r w:rsidRPr="00DF01F1">
              <w:rPr>
                <w:rFonts w:eastAsia="Garamond" w:cs="Garamond"/>
                <w:color w:val="000000"/>
              </w:rPr>
              <w:t xml:space="preserve">sono stati scelti in conformità con le disposizioni </w:t>
            </w:r>
            <w:r w:rsidRPr="00DF01F1">
              <w:rPr>
                <w:rFonts w:eastAsia="Garamond" w:cs="Garamond"/>
                <w:color w:val="000000"/>
              </w:rPr>
              <w:lastRenderedPageBreak/>
              <w:t>previste dall’art.95 del D.lgs. 50/2016?</w:t>
            </w:r>
          </w:p>
        </w:tc>
        <w:tc>
          <w:tcPr>
            <w:tcW w:w="176" w:type="pct"/>
            <w:gridSpan w:val="2"/>
            <w:tcMar/>
          </w:tcPr>
          <w:p w:rsidRPr="00767337" w:rsidR="00FD67C4" w:rsidP="00767337" w:rsidRDefault="00FD67C4" w14:paraId="3A6D36A5" w14:textId="77777777">
            <w:pPr>
              <w:jc w:val="center"/>
              <w:rPr>
                <w:rFonts w:eastAsia="Titillium Web" w:cs="Titillium Web"/>
                <w:bCs/>
                <w:color w:val="000000"/>
              </w:rPr>
            </w:pPr>
          </w:p>
        </w:tc>
        <w:tc>
          <w:tcPr>
            <w:tcW w:w="176" w:type="pct"/>
            <w:gridSpan w:val="2"/>
            <w:tcMar/>
          </w:tcPr>
          <w:p w:rsidRPr="00767337" w:rsidR="00FD67C4" w:rsidP="00767337" w:rsidRDefault="00FD67C4" w14:paraId="0AD61D67" w14:textId="77777777">
            <w:pPr>
              <w:jc w:val="center"/>
              <w:rPr>
                <w:rFonts w:eastAsia="Titillium Web" w:cs="Titillium Web"/>
                <w:bCs/>
                <w:color w:val="000000"/>
              </w:rPr>
            </w:pPr>
          </w:p>
        </w:tc>
        <w:tc>
          <w:tcPr>
            <w:tcW w:w="179" w:type="pct"/>
            <w:gridSpan w:val="2"/>
            <w:tcMar/>
          </w:tcPr>
          <w:p w:rsidRPr="00767337" w:rsidR="00FD67C4" w:rsidP="00767337" w:rsidRDefault="00FD67C4" w14:paraId="5332BA81" w14:textId="77777777">
            <w:pPr>
              <w:jc w:val="center"/>
              <w:rPr>
                <w:rFonts w:eastAsia="Titillium Web" w:cs="Titillium Web"/>
                <w:bCs/>
                <w:color w:val="000000"/>
              </w:rPr>
            </w:pPr>
          </w:p>
        </w:tc>
        <w:tc>
          <w:tcPr>
            <w:tcW w:w="1268" w:type="pct"/>
            <w:gridSpan w:val="2"/>
            <w:tcMar/>
          </w:tcPr>
          <w:p w:rsidRPr="00767337" w:rsidR="00FD67C4" w:rsidP="00767337" w:rsidRDefault="00FD67C4" w14:paraId="5C29C8A5" w14:textId="77777777">
            <w:pPr>
              <w:rPr>
                <w:rFonts w:eastAsia="Titillium Web" w:cs="Titillium Web"/>
                <w:bCs/>
              </w:rPr>
            </w:pPr>
          </w:p>
        </w:tc>
        <w:tc>
          <w:tcPr>
            <w:tcW w:w="1258" w:type="pct"/>
            <w:tcMar/>
          </w:tcPr>
          <w:p w:rsidRPr="00767337" w:rsidR="00FD67C4" w:rsidP="00767337" w:rsidRDefault="00FD67C4" w14:paraId="4A033D5B" w14:textId="77777777">
            <w:pPr>
              <w:rPr>
                <w:bCs/>
              </w:rPr>
            </w:pPr>
          </w:p>
        </w:tc>
        <w:tc>
          <w:tcPr>
            <w:tcW w:w="802" w:type="pct"/>
            <w:vMerge w:val="restart"/>
            <w:tcMar/>
            <w:vAlign w:val="center"/>
          </w:tcPr>
          <w:p w:rsidRPr="00DF01F1" w:rsidR="00FD67C4" w:rsidP="00B56280" w:rsidRDefault="00FD67C4" w14:paraId="1031B04B"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DF01F1" w:rsidR="00FD67C4" w:rsidP="00B56280" w:rsidRDefault="00FD67C4" w14:paraId="5D44EDC2"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Capitolato/Disciplinare di gara</w:t>
            </w:r>
          </w:p>
          <w:p w:rsidRPr="00B56280" w:rsidR="00FD67C4" w:rsidP="00B56280" w:rsidRDefault="00FD67C4" w14:paraId="7955969C" w14:textId="38621461">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lastRenderedPageBreak/>
              <w:t>Verbali commissione</w:t>
            </w:r>
          </w:p>
        </w:tc>
      </w:tr>
      <w:tr w:rsidRPr="00931FC0" w:rsidR="0072085D" w:rsidTr="3589ABE0" w14:paraId="32DD47E7" w14:textId="77777777">
        <w:trPr>
          <w:trHeight w:val="20"/>
        </w:trPr>
        <w:tc>
          <w:tcPr>
            <w:tcW w:w="221" w:type="pct"/>
            <w:vMerge/>
            <w:tcMar/>
          </w:tcPr>
          <w:p w:rsidRPr="00931FC0" w:rsidR="00FD67C4" w:rsidP="00767337" w:rsidRDefault="00FD67C4" w14:paraId="7C0B6B17" w14:textId="77777777">
            <w:pPr>
              <w:jc w:val="center"/>
              <w:rPr>
                <w:rFonts w:eastAsia="Titillium Web" w:cs="Titillium Web"/>
                <w:color w:val="000000"/>
              </w:rPr>
            </w:pPr>
          </w:p>
        </w:tc>
        <w:tc>
          <w:tcPr>
            <w:tcW w:w="920" w:type="pct"/>
            <w:tcMar/>
          </w:tcPr>
          <w:p w:rsidRPr="00DF01F1" w:rsidR="00FD67C4" w:rsidP="00767337" w:rsidRDefault="00FD67C4" w14:paraId="1A05D6A3" w14:textId="170F230E">
            <w:pPr>
              <w:widowControl w:val="0"/>
              <w:pBdr>
                <w:top w:val="nil"/>
                <w:left w:val="nil"/>
                <w:bottom w:val="nil"/>
                <w:right w:val="nil"/>
                <w:between w:val="nil"/>
              </w:pBdr>
              <w:spacing w:after="160" w:line="265" w:lineRule="auto"/>
              <w:rPr>
                <w:rFonts w:eastAsia="Garamond" w:cs="Garamond"/>
                <w:color w:val="000000"/>
              </w:rPr>
            </w:pPr>
            <w:r>
              <w:rPr>
                <w:rFonts w:eastAsia="Garamond" w:cs="Garamond"/>
                <w:color w:val="000000"/>
              </w:rPr>
              <w:t xml:space="preserve">b) </w:t>
            </w:r>
            <w:r w:rsidRPr="00DF01F1">
              <w:rPr>
                <w:rFonts w:eastAsia="Garamond" w:cs="Garamond"/>
                <w:color w:val="000000"/>
              </w:rPr>
              <w:t>corrispondono a quelli previsti nella documentazione di gara ovvero rispettano il principio di non discriminazione e:</w:t>
            </w:r>
          </w:p>
          <w:p w:rsidRPr="00DF01F1" w:rsidR="00FD67C4" w:rsidP="00767337" w:rsidRDefault="00FD67C4" w14:paraId="6D07D9D2" w14:textId="77777777">
            <w:pPr>
              <w:widowControl w:val="0"/>
              <w:numPr>
                <w:ilvl w:val="0"/>
                <w:numId w:val="11"/>
              </w:numPr>
              <w:pBdr>
                <w:top w:val="nil"/>
                <w:left w:val="nil"/>
                <w:bottom w:val="nil"/>
                <w:right w:val="nil"/>
                <w:between w:val="nil"/>
              </w:pBdr>
              <w:spacing w:after="160" w:line="265" w:lineRule="auto"/>
              <w:rPr>
                <w:rFonts w:eastAsia="Garamond" w:cs="Garamond"/>
                <w:color w:val="000000"/>
              </w:rPr>
            </w:pPr>
            <w:r w:rsidRPr="00DF01F1">
              <w:rPr>
                <w:rFonts w:eastAsia="Garamond" w:cs="Garamond"/>
                <w:color w:val="000000"/>
              </w:rPr>
              <w:t>i requisiti d’idoneità professionale?</w:t>
            </w:r>
          </w:p>
          <w:p w:rsidRPr="00FD67C4" w:rsidR="00FD67C4" w:rsidP="00767337" w:rsidRDefault="00FD67C4" w14:paraId="593B4854" w14:textId="77777777">
            <w:pPr>
              <w:widowControl w:val="0"/>
              <w:numPr>
                <w:ilvl w:val="0"/>
                <w:numId w:val="11"/>
              </w:numPr>
              <w:pBdr>
                <w:top w:val="nil"/>
                <w:left w:val="nil"/>
                <w:bottom w:val="nil"/>
                <w:right w:val="nil"/>
                <w:between w:val="nil"/>
              </w:pBdr>
              <w:spacing w:after="160" w:line="265" w:lineRule="auto"/>
              <w:rPr>
                <w:rFonts w:eastAsia="Titillium Web" w:cs="Titillium Web"/>
                <w:color w:val="000000"/>
              </w:rPr>
            </w:pPr>
            <w:r w:rsidRPr="00DF01F1">
              <w:rPr>
                <w:rFonts w:eastAsia="Garamond" w:cs="Garamond"/>
                <w:color w:val="000000"/>
              </w:rPr>
              <w:t>la capacità economica e finanziaria?</w:t>
            </w:r>
          </w:p>
          <w:p w:rsidRPr="00931FC0" w:rsidR="00FD67C4" w:rsidP="00767337" w:rsidRDefault="00FD67C4" w14:paraId="5D183F6C" w14:textId="079AD072">
            <w:pPr>
              <w:widowControl w:val="0"/>
              <w:numPr>
                <w:ilvl w:val="0"/>
                <w:numId w:val="11"/>
              </w:numPr>
              <w:pBdr>
                <w:top w:val="nil"/>
                <w:left w:val="nil"/>
                <w:bottom w:val="nil"/>
                <w:right w:val="nil"/>
                <w:between w:val="nil"/>
              </w:pBdr>
              <w:spacing w:after="160" w:line="265" w:lineRule="auto"/>
              <w:rPr>
                <w:rFonts w:eastAsia="Titillium Web" w:cs="Titillium Web"/>
                <w:color w:val="000000"/>
              </w:rPr>
            </w:pPr>
            <w:r w:rsidRPr="00DF01F1">
              <w:rPr>
                <w:rFonts w:eastAsia="Garamond" w:cs="Garamond"/>
                <w:color w:val="000000"/>
              </w:rPr>
              <w:t>le capacità tecniche e professionali?</w:t>
            </w:r>
          </w:p>
        </w:tc>
        <w:tc>
          <w:tcPr>
            <w:tcW w:w="176" w:type="pct"/>
            <w:gridSpan w:val="2"/>
            <w:tcMar/>
          </w:tcPr>
          <w:p w:rsidRPr="00767337" w:rsidR="00FD67C4" w:rsidP="00767337" w:rsidRDefault="00FD67C4" w14:paraId="06460BFF" w14:textId="77777777">
            <w:pPr>
              <w:jc w:val="center"/>
              <w:rPr>
                <w:rFonts w:eastAsia="Titillium Web" w:cs="Titillium Web"/>
                <w:bCs/>
                <w:color w:val="000000"/>
              </w:rPr>
            </w:pPr>
          </w:p>
        </w:tc>
        <w:tc>
          <w:tcPr>
            <w:tcW w:w="176" w:type="pct"/>
            <w:gridSpan w:val="2"/>
            <w:tcMar/>
          </w:tcPr>
          <w:p w:rsidRPr="00767337" w:rsidR="00FD67C4" w:rsidP="00767337" w:rsidRDefault="00FD67C4" w14:paraId="4846EF7B" w14:textId="77777777">
            <w:pPr>
              <w:jc w:val="center"/>
              <w:rPr>
                <w:rFonts w:eastAsia="Titillium Web" w:cs="Titillium Web"/>
                <w:bCs/>
                <w:color w:val="000000"/>
              </w:rPr>
            </w:pPr>
          </w:p>
        </w:tc>
        <w:tc>
          <w:tcPr>
            <w:tcW w:w="179" w:type="pct"/>
            <w:gridSpan w:val="2"/>
            <w:tcMar/>
          </w:tcPr>
          <w:p w:rsidRPr="00767337" w:rsidR="00FD67C4" w:rsidP="00767337" w:rsidRDefault="00FD67C4" w14:paraId="645E2436" w14:textId="77777777">
            <w:pPr>
              <w:jc w:val="center"/>
              <w:rPr>
                <w:rFonts w:eastAsia="Titillium Web" w:cs="Titillium Web"/>
                <w:bCs/>
                <w:color w:val="000000"/>
              </w:rPr>
            </w:pPr>
          </w:p>
        </w:tc>
        <w:tc>
          <w:tcPr>
            <w:tcW w:w="1268" w:type="pct"/>
            <w:gridSpan w:val="2"/>
            <w:tcMar/>
          </w:tcPr>
          <w:p w:rsidRPr="00767337" w:rsidR="00FD67C4" w:rsidP="00767337" w:rsidRDefault="00FD67C4" w14:paraId="0AA0265A" w14:textId="77777777">
            <w:pPr>
              <w:rPr>
                <w:rFonts w:eastAsia="Titillium Web" w:cs="Titillium Web"/>
                <w:bCs/>
              </w:rPr>
            </w:pPr>
          </w:p>
        </w:tc>
        <w:tc>
          <w:tcPr>
            <w:tcW w:w="1258" w:type="pct"/>
            <w:tcMar/>
          </w:tcPr>
          <w:p w:rsidRPr="00767337" w:rsidR="00FD67C4" w:rsidP="00767337" w:rsidRDefault="00FD67C4" w14:paraId="3CEC1267" w14:textId="77777777">
            <w:pPr>
              <w:rPr>
                <w:bCs/>
              </w:rPr>
            </w:pPr>
          </w:p>
        </w:tc>
        <w:tc>
          <w:tcPr>
            <w:tcW w:w="802" w:type="pct"/>
            <w:vMerge/>
            <w:tcMar/>
            <w:vAlign w:val="center"/>
          </w:tcPr>
          <w:p w:rsidRPr="00B56280" w:rsidR="00FD67C4" w:rsidP="00FD67C4" w:rsidRDefault="00FD67C4" w14:paraId="478ACCBD"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6D9BFFB6" w14:textId="77777777">
        <w:trPr>
          <w:trHeight w:val="20"/>
        </w:trPr>
        <w:tc>
          <w:tcPr>
            <w:tcW w:w="221" w:type="pct"/>
            <w:tcMar/>
          </w:tcPr>
          <w:p w:rsidRPr="00931FC0" w:rsidR="00FD67C4" w:rsidP="00767337" w:rsidRDefault="004B658D" w14:paraId="40ED1787" w14:textId="74E16C41">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4</w:t>
            </w:r>
          </w:p>
        </w:tc>
        <w:tc>
          <w:tcPr>
            <w:tcW w:w="920" w:type="pct"/>
            <w:tcMar/>
          </w:tcPr>
          <w:p w:rsidRPr="00931FC0" w:rsidR="00FD67C4" w:rsidP="00767337" w:rsidRDefault="00FD67C4" w14:paraId="62AC6C35" w14:textId="42417C4E">
            <w:pPr>
              <w:rPr>
                <w:rFonts w:eastAsia="Titillium Web" w:cs="Titillium Web"/>
                <w:color w:val="000000"/>
              </w:rPr>
            </w:pPr>
            <w:r w:rsidRPr="00DF01F1">
              <w:rPr>
                <w:rFonts w:eastAsia="Garamond" w:cs="Garamond"/>
              </w:rPr>
              <w:t xml:space="preserve">La stazione appaltante ha provveduto ad effettuare la verifica dei requisiti generali tenendo conto dei motivi di esclusione previsti all'art. 80 del D.lgs. 50/2016 e </w:t>
            </w:r>
            <w:proofErr w:type="spellStart"/>
            <w:r w:rsidRPr="00DF01F1">
              <w:rPr>
                <w:rFonts w:eastAsia="Garamond" w:cs="Garamond"/>
              </w:rPr>
              <w:t>ss.mm.ii</w:t>
            </w:r>
            <w:proofErr w:type="spellEnd"/>
            <w:r w:rsidRPr="00DF01F1">
              <w:rPr>
                <w:rFonts w:eastAsia="Garamond" w:cs="Garamond"/>
              </w:rPr>
              <w:t xml:space="preserve">. e dell’ulteriore </w:t>
            </w:r>
            <w:r w:rsidRPr="00DF01F1">
              <w:rPr>
                <w:rFonts w:eastAsia="Garamond" w:cs="Garamond"/>
              </w:rPr>
              <w:lastRenderedPageBreak/>
              <w:t>documentazione propedeutica alla stipula del contratto?</w:t>
            </w:r>
          </w:p>
        </w:tc>
        <w:tc>
          <w:tcPr>
            <w:tcW w:w="176" w:type="pct"/>
            <w:gridSpan w:val="2"/>
            <w:tcMar/>
          </w:tcPr>
          <w:p w:rsidRPr="00767337" w:rsidR="00FD67C4" w:rsidP="00767337" w:rsidRDefault="00FD67C4" w14:paraId="0BC0291D" w14:textId="77777777">
            <w:pPr>
              <w:jc w:val="center"/>
              <w:rPr>
                <w:rFonts w:eastAsia="Titillium Web" w:cs="Titillium Web"/>
                <w:bCs/>
                <w:color w:val="000000"/>
              </w:rPr>
            </w:pPr>
          </w:p>
        </w:tc>
        <w:tc>
          <w:tcPr>
            <w:tcW w:w="176" w:type="pct"/>
            <w:gridSpan w:val="2"/>
            <w:tcMar/>
          </w:tcPr>
          <w:p w:rsidRPr="00767337" w:rsidR="00FD67C4" w:rsidP="00767337" w:rsidRDefault="00FD67C4" w14:paraId="65F5FAAD" w14:textId="77777777">
            <w:pPr>
              <w:jc w:val="center"/>
              <w:rPr>
                <w:rFonts w:eastAsia="Titillium Web" w:cs="Titillium Web"/>
                <w:bCs/>
                <w:color w:val="000000"/>
              </w:rPr>
            </w:pPr>
          </w:p>
        </w:tc>
        <w:tc>
          <w:tcPr>
            <w:tcW w:w="179" w:type="pct"/>
            <w:gridSpan w:val="2"/>
            <w:tcMar/>
          </w:tcPr>
          <w:p w:rsidRPr="00767337" w:rsidR="00FD67C4" w:rsidP="00767337" w:rsidRDefault="00FD67C4" w14:paraId="289EA115" w14:textId="77777777">
            <w:pPr>
              <w:jc w:val="center"/>
              <w:rPr>
                <w:rFonts w:eastAsia="Titillium Web" w:cs="Titillium Web"/>
                <w:bCs/>
                <w:color w:val="000000"/>
              </w:rPr>
            </w:pPr>
          </w:p>
        </w:tc>
        <w:tc>
          <w:tcPr>
            <w:tcW w:w="1268" w:type="pct"/>
            <w:gridSpan w:val="2"/>
            <w:tcMar/>
          </w:tcPr>
          <w:p w:rsidRPr="00767337" w:rsidR="00FD67C4" w:rsidP="00767337" w:rsidRDefault="00FD67C4" w14:paraId="68965B1F" w14:textId="77777777">
            <w:pPr>
              <w:rPr>
                <w:rFonts w:eastAsia="Titillium Web" w:cs="Titillium Web"/>
                <w:bCs/>
              </w:rPr>
            </w:pPr>
          </w:p>
        </w:tc>
        <w:tc>
          <w:tcPr>
            <w:tcW w:w="1258" w:type="pct"/>
            <w:tcMar/>
          </w:tcPr>
          <w:p w:rsidRPr="00767337" w:rsidR="00FD67C4" w:rsidP="00767337" w:rsidRDefault="00FD67C4" w14:paraId="6B32B2D0" w14:textId="77777777">
            <w:pPr>
              <w:rPr>
                <w:bCs/>
              </w:rPr>
            </w:pPr>
          </w:p>
        </w:tc>
        <w:tc>
          <w:tcPr>
            <w:tcW w:w="802" w:type="pct"/>
            <w:tcMar/>
          </w:tcPr>
          <w:p w:rsidRPr="00DF01F1" w:rsidR="00FD67C4" w:rsidP="00B56280" w:rsidRDefault="00FD67C4" w14:paraId="0B054193"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Certificato Camera di Commercio</w:t>
            </w:r>
          </w:p>
          <w:p w:rsidRPr="00DF01F1" w:rsidR="00FD67C4" w:rsidP="00B56280" w:rsidRDefault="00FD67C4" w14:paraId="63B1622E"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Casellario giudiziale</w:t>
            </w:r>
          </w:p>
          <w:p w:rsidRPr="00DF01F1" w:rsidR="00FD67C4" w:rsidP="00B56280" w:rsidRDefault="00FD67C4" w14:paraId="271062A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Casellario informatico ANAC</w:t>
            </w:r>
          </w:p>
          <w:p w:rsidRPr="00DF01F1" w:rsidR="00FD67C4" w:rsidP="00B56280" w:rsidRDefault="00FD67C4" w14:paraId="3AA4898A"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Certificato di regolarità fiscale</w:t>
            </w:r>
          </w:p>
          <w:p w:rsidRPr="00DF01F1" w:rsidR="00FD67C4" w:rsidP="00B56280" w:rsidRDefault="00FD67C4" w14:paraId="553D3ECF"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lastRenderedPageBreak/>
              <w:t>DURC</w:t>
            </w:r>
          </w:p>
          <w:p w:rsidRPr="00DF01F1" w:rsidR="00FD67C4" w:rsidP="00B56280" w:rsidRDefault="00FD67C4" w14:paraId="299F7693"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Dichiarazione di osservanza della Legge n. 68/1999 relativa alle “Norme per il diritto al lavoro dei disabili”</w:t>
            </w:r>
          </w:p>
          <w:p w:rsidRPr="00DF01F1" w:rsidR="00FD67C4" w:rsidP="00B56280" w:rsidRDefault="00FD67C4" w14:paraId="6594A40A"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Dichiarazione sulla tracciabilità dei flussi finanziari ex L. 136/2010</w:t>
            </w:r>
          </w:p>
          <w:p w:rsidRPr="00B56280" w:rsidR="00FD67C4" w:rsidP="00B56280" w:rsidRDefault="00FD67C4" w14:paraId="1302CDC0" w14:textId="12660E25">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DSAN</w:t>
            </w:r>
          </w:p>
        </w:tc>
      </w:tr>
      <w:tr w:rsidRPr="00931FC0" w:rsidR="0072085D" w:rsidTr="3589ABE0" w14:paraId="4E7B5543" w14:textId="77777777">
        <w:trPr>
          <w:trHeight w:val="20"/>
        </w:trPr>
        <w:tc>
          <w:tcPr>
            <w:tcW w:w="221" w:type="pct"/>
            <w:tcMar/>
          </w:tcPr>
          <w:p w:rsidRPr="00931FC0" w:rsidR="00FD67C4" w:rsidP="00767337" w:rsidRDefault="004B658D" w14:paraId="0640A7F1" w14:textId="11BB59D3">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5</w:t>
            </w:r>
          </w:p>
        </w:tc>
        <w:tc>
          <w:tcPr>
            <w:tcW w:w="920" w:type="pct"/>
            <w:tcMar/>
          </w:tcPr>
          <w:p w:rsidRPr="00DF01F1" w:rsidR="00FD67C4" w:rsidP="00767337" w:rsidRDefault="00FD67C4" w14:paraId="654A9952" w14:textId="77777777">
            <w:pPr>
              <w:widowControl w:val="0"/>
              <w:pBdr>
                <w:top w:val="nil"/>
                <w:left w:val="nil"/>
                <w:bottom w:val="nil"/>
                <w:right w:val="nil"/>
                <w:between w:val="nil"/>
              </w:pBdr>
              <w:ind w:left="71" w:right="59"/>
              <w:rPr>
                <w:rFonts w:eastAsia="Garamond" w:cs="Garamond"/>
                <w:color w:val="000000"/>
              </w:rPr>
            </w:pPr>
            <w:r w:rsidRPr="00DF01F1">
              <w:rPr>
                <w:rFonts w:eastAsia="Garamond" w:cs="Garamond"/>
                <w:color w:val="000000"/>
              </w:rPr>
              <w:t>Sono state aperte in seduta pubblica alla data specificata dalla Stazione appaltante nella documentazione di gara e/o in una successiva comunicazione le buste contenenti:</w:t>
            </w:r>
          </w:p>
          <w:p w:rsidRPr="00DF01F1" w:rsidR="00FD67C4" w:rsidP="00767337" w:rsidRDefault="00FD67C4" w14:paraId="79E8C896" w14:textId="77777777">
            <w:pPr>
              <w:widowControl w:val="0"/>
              <w:numPr>
                <w:ilvl w:val="0"/>
                <w:numId w:val="13"/>
              </w:numPr>
              <w:pBdr>
                <w:top w:val="nil"/>
                <w:left w:val="nil"/>
                <w:bottom w:val="nil"/>
                <w:right w:val="nil"/>
                <w:between w:val="nil"/>
              </w:pBdr>
              <w:tabs>
                <w:tab w:val="left" w:pos="793"/>
              </w:tabs>
              <w:spacing w:after="160" w:line="259" w:lineRule="auto"/>
              <w:rPr>
                <w:rFonts w:eastAsia="Garamond" w:cs="Garamond"/>
                <w:color w:val="000000"/>
              </w:rPr>
            </w:pPr>
            <w:r w:rsidRPr="00DF01F1">
              <w:rPr>
                <w:rFonts w:eastAsia="Garamond" w:cs="Garamond"/>
                <w:color w:val="000000"/>
              </w:rPr>
              <w:t>Documentazione amministrativa?</w:t>
            </w:r>
          </w:p>
          <w:p w:rsidRPr="00DF01F1" w:rsidR="00FD67C4" w:rsidP="00767337" w:rsidRDefault="00FD67C4" w14:paraId="72640E9C" w14:textId="77777777">
            <w:pPr>
              <w:widowControl w:val="0"/>
              <w:numPr>
                <w:ilvl w:val="0"/>
                <w:numId w:val="13"/>
              </w:numPr>
              <w:pBdr>
                <w:top w:val="nil"/>
                <w:left w:val="nil"/>
                <w:bottom w:val="nil"/>
                <w:right w:val="nil"/>
                <w:between w:val="nil"/>
              </w:pBdr>
              <w:tabs>
                <w:tab w:val="left" w:pos="793"/>
              </w:tabs>
              <w:spacing w:after="160" w:line="259" w:lineRule="auto"/>
              <w:rPr>
                <w:rFonts w:eastAsia="Garamond" w:cs="Garamond"/>
                <w:color w:val="000000"/>
              </w:rPr>
            </w:pPr>
            <w:r w:rsidRPr="00DF01F1">
              <w:rPr>
                <w:rFonts w:eastAsia="Garamond" w:cs="Garamond"/>
                <w:color w:val="000000"/>
              </w:rPr>
              <w:t>Offerta tecnica?</w:t>
            </w:r>
          </w:p>
          <w:p w:rsidRPr="00931FC0" w:rsidR="00FD67C4" w:rsidP="00767337" w:rsidRDefault="00FD67C4" w14:paraId="79778AA2" w14:textId="03917B13">
            <w:pPr>
              <w:rPr>
                <w:rFonts w:eastAsia="Titillium Web" w:cs="Titillium Web"/>
                <w:color w:val="000000"/>
              </w:rPr>
            </w:pPr>
            <w:r w:rsidRPr="00DF01F1">
              <w:rPr>
                <w:rFonts w:eastAsia="Garamond" w:cs="Garamond"/>
                <w:color w:val="000000"/>
              </w:rPr>
              <w:t>Offerta economica?</w:t>
            </w:r>
          </w:p>
        </w:tc>
        <w:tc>
          <w:tcPr>
            <w:tcW w:w="176" w:type="pct"/>
            <w:gridSpan w:val="2"/>
            <w:tcMar/>
          </w:tcPr>
          <w:p w:rsidRPr="00767337" w:rsidR="00FD67C4" w:rsidP="00767337" w:rsidRDefault="00FD67C4" w14:paraId="7A0E70FE" w14:textId="77777777">
            <w:pPr>
              <w:jc w:val="center"/>
              <w:rPr>
                <w:rFonts w:eastAsia="Titillium Web" w:cs="Titillium Web"/>
                <w:bCs/>
                <w:color w:val="000000"/>
              </w:rPr>
            </w:pPr>
          </w:p>
        </w:tc>
        <w:tc>
          <w:tcPr>
            <w:tcW w:w="176" w:type="pct"/>
            <w:gridSpan w:val="2"/>
            <w:tcMar/>
          </w:tcPr>
          <w:p w:rsidRPr="00767337" w:rsidR="00FD67C4" w:rsidP="00767337" w:rsidRDefault="00FD67C4" w14:paraId="1711C221" w14:textId="77777777">
            <w:pPr>
              <w:jc w:val="center"/>
              <w:rPr>
                <w:rFonts w:eastAsia="Titillium Web" w:cs="Titillium Web"/>
                <w:bCs/>
                <w:color w:val="000000"/>
              </w:rPr>
            </w:pPr>
          </w:p>
        </w:tc>
        <w:tc>
          <w:tcPr>
            <w:tcW w:w="179" w:type="pct"/>
            <w:gridSpan w:val="2"/>
            <w:tcMar/>
          </w:tcPr>
          <w:p w:rsidRPr="00767337" w:rsidR="00FD67C4" w:rsidP="00767337" w:rsidRDefault="00FD67C4" w14:paraId="1F511739" w14:textId="77777777">
            <w:pPr>
              <w:jc w:val="center"/>
              <w:rPr>
                <w:rFonts w:eastAsia="Titillium Web" w:cs="Titillium Web"/>
                <w:bCs/>
                <w:color w:val="000000"/>
              </w:rPr>
            </w:pPr>
          </w:p>
        </w:tc>
        <w:tc>
          <w:tcPr>
            <w:tcW w:w="1268" w:type="pct"/>
            <w:gridSpan w:val="2"/>
            <w:tcMar/>
          </w:tcPr>
          <w:p w:rsidRPr="00767337" w:rsidR="00FD67C4" w:rsidP="00767337" w:rsidRDefault="00FD67C4" w14:paraId="04F4B822" w14:textId="77777777">
            <w:pPr>
              <w:rPr>
                <w:rFonts w:eastAsia="Titillium Web" w:cs="Titillium Web"/>
                <w:bCs/>
              </w:rPr>
            </w:pPr>
          </w:p>
        </w:tc>
        <w:tc>
          <w:tcPr>
            <w:tcW w:w="1258" w:type="pct"/>
            <w:tcMar/>
          </w:tcPr>
          <w:p w:rsidRPr="00767337" w:rsidR="00FD67C4" w:rsidP="00767337" w:rsidRDefault="00FD67C4" w14:paraId="3B489C56" w14:textId="77777777">
            <w:pPr>
              <w:rPr>
                <w:bCs/>
              </w:rPr>
            </w:pPr>
          </w:p>
        </w:tc>
        <w:tc>
          <w:tcPr>
            <w:tcW w:w="802" w:type="pct"/>
            <w:tcMar/>
          </w:tcPr>
          <w:p w:rsidRPr="00DF01F1" w:rsidR="00FD67C4" w:rsidP="00B56280" w:rsidRDefault="00FD67C4" w14:paraId="7039543D"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B56280" w:rsidR="00FD67C4" w:rsidP="00B56280" w:rsidRDefault="00FD67C4" w14:paraId="6BA25A9E" w14:textId="6261AE35">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 commissione</w:t>
            </w:r>
          </w:p>
        </w:tc>
      </w:tr>
      <w:tr w:rsidRPr="00931FC0" w:rsidR="0072085D" w:rsidTr="3589ABE0" w14:paraId="3D8C7D8A" w14:textId="77777777">
        <w:trPr>
          <w:trHeight w:val="20"/>
        </w:trPr>
        <w:tc>
          <w:tcPr>
            <w:tcW w:w="221" w:type="pct"/>
            <w:tcMar/>
          </w:tcPr>
          <w:p w:rsidRPr="00931FC0" w:rsidR="00FD67C4" w:rsidP="00767337" w:rsidRDefault="004B658D" w14:paraId="7071898A" w14:textId="12571587">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6</w:t>
            </w:r>
          </w:p>
        </w:tc>
        <w:tc>
          <w:tcPr>
            <w:tcW w:w="920" w:type="pct"/>
            <w:tcMar/>
          </w:tcPr>
          <w:p w:rsidRPr="00931FC0" w:rsidR="00FD67C4" w:rsidP="00767337" w:rsidRDefault="00FD67C4" w14:paraId="4EB65B0F" w14:textId="7F2B39E0">
            <w:pPr>
              <w:rPr>
                <w:rFonts w:eastAsia="Titillium Web" w:cs="Titillium Web"/>
                <w:color w:val="000000"/>
              </w:rPr>
            </w:pPr>
            <w:r w:rsidRPr="00DF01F1">
              <w:rPr>
                <w:rFonts w:eastAsia="Garamond" w:cs="Garamond"/>
              </w:rPr>
              <w:t>È stata verificata l’eventuale esclusione di offerte anormalmente basse e sono stati comunicati gli esiti del procedimento di anomalia delle offerte?</w:t>
            </w:r>
          </w:p>
        </w:tc>
        <w:tc>
          <w:tcPr>
            <w:tcW w:w="176" w:type="pct"/>
            <w:gridSpan w:val="2"/>
            <w:tcMar/>
          </w:tcPr>
          <w:p w:rsidRPr="00767337" w:rsidR="00FD67C4" w:rsidP="00767337" w:rsidRDefault="00FD67C4" w14:paraId="44D025E4" w14:textId="77777777">
            <w:pPr>
              <w:jc w:val="center"/>
              <w:rPr>
                <w:rFonts w:eastAsia="Titillium Web" w:cs="Titillium Web"/>
                <w:bCs/>
                <w:color w:val="000000"/>
              </w:rPr>
            </w:pPr>
          </w:p>
        </w:tc>
        <w:tc>
          <w:tcPr>
            <w:tcW w:w="176" w:type="pct"/>
            <w:gridSpan w:val="2"/>
            <w:tcMar/>
          </w:tcPr>
          <w:p w:rsidRPr="00767337" w:rsidR="00FD67C4" w:rsidP="00767337" w:rsidRDefault="00FD67C4" w14:paraId="004A74B3" w14:textId="77777777">
            <w:pPr>
              <w:jc w:val="center"/>
              <w:rPr>
                <w:rFonts w:eastAsia="Titillium Web" w:cs="Titillium Web"/>
                <w:bCs/>
                <w:color w:val="000000"/>
              </w:rPr>
            </w:pPr>
          </w:p>
        </w:tc>
        <w:tc>
          <w:tcPr>
            <w:tcW w:w="179" w:type="pct"/>
            <w:gridSpan w:val="2"/>
            <w:tcMar/>
          </w:tcPr>
          <w:p w:rsidRPr="00767337" w:rsidR="00FD67C4" w:rsidP="00767337" w:rsidRDefault="00FD67C4" w14:paraId="436B9479" w14:textId="77777777">
            <w:pPr>
              <w:jc w:val="center"/>
              <w:rPr>
                <w:rFonts w:eastAsia="Titillium Web" w:cs="Titillium Web"/>
                <w:bCs/>
                <w:color w:val="000000"/>
              </w:rPr>
            </w:pPr>
          </w:p>
        </w:tc>
        <w:tc>
          <w:tcPr>
            <w:tcW w:w="1268" w:type="pct"/>
            <w:gridSpan w:val="2"/>
            <w:tcMar/>
          </w:tcPr>
          <w:p w:rsidRPr="00767337" w:rsidR="00FD67C4" w:rsidP="00767337" w:rsidRDefault="00FD67C4" w14:paraId="112BCE90" w14:textId="77777777">
            <w:pPr>
              <w:rPr>
                <w:rFonts w:eastAsia="Titillium Web" w:cs="Titillium Web"/>
                <w:bCs/>
              </w:rPr>
            </w:pPr>
          </w:p>
        </w:tc>
        <w:tc>
          <w:tcPr>
            <w:tcW w:w="1258" w:type="pct"/>
            <w:tcMar/>
          </w:tcPr>
          <w:p w:rsidRPr="00767337" w:rsidR="00FD67C4" w:rsidP="00767337" w:rsidRDefault="00FD67C4" w14:paraId="58A01BB0" w14:textId="77777777">
            <w:pPr>
              <w:rPr>
                <w:bCs/>
              </w:rPr>
            </w:pPr>
          </w:p>
        </w:tc>
        <w:tc>
          <w:tcPr>
            <w:tcW w:w="802" w:type="pct"/>
            <w:tcMar/>
          </w:tcPr>
          <w:p w:rsidRPr="00B56280" w:rsidR="00FD67C4" w:rsidP="00FD67C4" w:rsidRDefault="00FD67C4" w14:paraId="115323AE" w14:textId="5864FF71">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Verbali</w:t>
            </w:r>
          </w:p>
        </w:tc>
      </w:tr>
      <w:tr w:rsidRPr="00931FC0" w:rsidR="0072085D" w:rsidTr="3589ABE0" w14:paraId="3C2599F4" w14:textId="77777777">
        <w:trPr>
          <w:trHeight w:val="20"/>
        </w:trPr>
        <w:tc>
          <w:tcPr>
            <w:tcW w:w="221" w:type="pct"/>
            <w:vMerge w:val="restart"/>
            <w:tcMar/>
          </w:tcPr>
          <w:p w:rsidRPr="00931FC0" w:rsidR="00FD67C4" w:rsidP="00767337" w:rsidRDefault="004B658D" w14:paraId="39309AAA" w14:textId="57E40153">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7</w:t>
            </w:r>
          </w:p>
        </w:tc>
        <w:tc>
          <w:tcPr>
            <w:tcW w:w="920" w:type="pct"/>
            <w:tcMar/>
          </w:tcPr>
          <w:p w:rsidRPr="00DF01F1" w:rsidR="00FD67C4" w:rsidP="00767337" w:rsidRDefault="00FD67C4" w14:paraId="38584C7F" w14:textId="77777777">
            <w:pPr>
              <w:widowControl w:val="0"/>
              <w:pBdr>
                <w:top w:val="nil"/>
                <w:left w:val="nil"/>
                <w:bottom w:val="nil"/>
                <w:right w:val="nil"/>
                <w:between w:val="nil"/>
              </w:pBdr>
              <w:spacing w:line="265" w:lineRule="auto"/>
              <w:ind w:left="71"/>
              <w:rPr>
                <w:rFonts w:eastAsia="Garamond" w:cs="Garamond"/>
                <w:color w:val="000000"/>
              </w:rPr>
            </w:pPr>
            <w:r w:rsidRPr="00DF01F1">
              <w:rPr>
                <w:rFonts w:eastAsia="Garamond" w:cs="Garamond"/>
                <w:color w:val="000000"/>
              </w:rPr>
              <w:t>La proposta di aggiudicazione:</w:t>
            </w:r>
          </w:p>
          <w:p w:rsidRPr="00931FC0" w:rsidR="00FD67C4" w:rsidP="00767337" w:rsidRDefault="00B56280" w14:paraId="18AA3604" w14:textId="62A3E788">
            <w:pPr>
              <w:rPr>
                <w:rFonts w:eastAsia="Titillium Web" w:cs="Titillium Web"/>
                <w:color w:val="000000"/>
              </w:rPr>
            </w:pPr>
            <w:r>
              <w:rPr>
                <w:rFonts w:eastAsia="Garamond" w:cs="Garamond"/>
                <w:color w:val="000000"/>
              </w:rPr>
              <w:t xml:space="preserve">a) </w:t>
            </w:r>
            <w:r w:rsidRPr="00DF01F1" w:rsidR="00FD67C4">
              <w:rPr>
                <w:rFonts w:eastAsia="Garamond" w:cs="Garamond"/>
                <w:color w:val="000000"/>
              </w:rPr>
              <w:t>è stata formulata ai sensi degli artt. 32, comma 5, e 33, comma 1, del D.lgs. 50/2016?</w:t>
            </w:r>
          </w:p>
        </w:tc>
        <w:tc>
          <w:tcPr>
            <w:tcW w:w="176" w:type="pct"/>
            <w:gridSpan w:val="2"/>
            <w:tcMar/>
          </w:tcPr>
          <w:p w:rsidRPr="00767337" w:rsidR="00FD67C4" w:rsidP="00767337" w:rsidRDefault="00FD67C4" w14:paraId="54E6EB27" w14:textId="77777777">
            <w:pPr>
              <w:jc w:val="center"/>
              <w:rPr>
                <w:rFonts w:eastAsia="Titillium Web" w:cs="Titillium Web"/>
                <w:bCs/>
                <w:color w:val="000000"/>
              </w:rPr>
            </w:pPr>
          </w:p>
        </w:tc>
        <w:tc>
          <w:tcPr>
            <w:tcW w:w="176" w:type="pct"/>
            <w:gridSpan w:val="2"/>
            <w:tcMar/>
          </w:tcPr>
          <w:p w:rsidRPr="00767337" w:rsidR="00FD67C4" w:rsidP="00767337" w:rsidRDefault="00FD67C4" w14:paraId="39D81DBF" w14:textId="77777777">
            <w:pPr>
              <w:jc w:val="center"/>
              <w:rPr>
                <w:rFonts w:eastAsia="Titillium Web" w:cs="Titillium Web"/>
                <w:bCs/>
                <w:color w:val="000000"/>
              </w:rPr>
            </w:pPr>
          </w:p>
        </w:tc>
        <w:tc>
          <w:tcPr>
            <w:tcW w:w="179" w:type="pct"/>
            <w:gridSpan w:val="2"/>
            <w:tcMar/>
          </w:tcPr>
          <w:p w:rsidRPr="00767337" w:rsidR="00FD67C4" w:rsidP="00767337" w:rsidRDefault="00FD67C4" w14:paraId="32F9F56A" w14:textId="77777777">
            <w:pPr>
              <w:jc w:val="center"/>
              <w:rPr>
                <w:rFonts w:eastAsia="Titillium Web" w:cs="Titillium Web"/>
                <w:bCs/>
                <w:color w:val="000000"/>
              </w:rPr>
            </w:pPr>
          </w:p>
        </w:tc>
        <w:tc>
          <w:tcPr>
            <w:tcW w:w="1268" w:type="pct"/>
            <w:gridSpan w:val="2"/>
            <w:tcMar/>
          </w:tcPr>
          <w:p w:rsidRPr="00767337" w:rsidR="00FD67C4" w:rsidP="00767337" w:rsidRDefault="00FD67C4" w14:paraId="3A48B2DC" w14:textId="77777777">
            <w:pPr>
              <w:rPr>
                <w:rFonts w:eastAsia="Titillium Web" w:cs="Titillium Web"/>
                <w:bCs/>
              </w:rPr>
            </w:pPr>
          </w:p>
        </w:tc>
        <w:tc>
          <w:tcPr>
            <w:tcW w:w="1258" w:type="pct"/>
            <w:tcMar/>
          </w:tcPr>
          <w:p w:rsidRPr="00767337" w:rsidR="00FD67C4" w:rsidP="00767337" w:rsidRDefault="00FD67C4" w14:paraId="1202631D" w14:textId="77777777">
            <w:pPr>
              <w:rPr>
                <w:bCs/>
              </w:rPr>
            </w:pPr>
          </w:p>
        </w:tc>
        <w:tc>
          <w:tcPr>
            <w:tcW w:w="802" w:type="pct"/>
            <w:vMerge w:val="restart"/>
            <w:tcMar/>
          </w:tcPr>
          <w:p w:rsidRPr="00DF01F1" w:rsidR="00FD67C4" w:rsidP="00B56280" w:rsidRDefault="00FD67C4" w14:paraId="35A88A3D"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Proposta di aggiudicazione</w:t>
            </w:r>
          </w:p>
          <w:p w:rsidRPr="00DF01F1" w:rsidR="00FD67C4" w:rsidP="00B56280" w:rsidRDefault="00FD67C4" w14:paraId="1DCC0720"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Determina/Decreto di aggiudicazione</w:t>
            </w:r>
          </w:p>
          <w:p w:rsidRPr="00B56280" w:rsidR="00FD67C4" w:rsidP="00B56280" w:rsidRDefault="00FD67C4" w14:paraId="00A10410" w14:textId="373A1C9C">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w:t>
            </w:r>
          </w:p>
        </w:tc>
      </w:tr>
      <w:tr w:rsidRPr="00931FC0" w:rsidR="0072085D" w:rsidTr="3589ABE0" w14:paraId="32206C61" w14:textId="77777777">
        <w:trPr>
          <w:trHeight w:val="20"/>
        </w:trPr>
        <w:tc>
          <w:tcPr>
            <w:tcW w:w="221" w:type="pct"/>
            <w:vMerge/>
            <w:tcMar/>
          </w:tcPr>
          <w:p w:rsidRPr="00931FC0" w:rsidR="00FD67C4" w:rsidP="00767337" w:rsidRDefault="00FD67C4" w14:paraId="6B1F6EC1" w14:textId="77777777">
            <w:pPr>
              <w:jc w:val="center"/>
              <w:rPr>
                <w:rFonts w:eastAsia="Titillium Web" w:cs="Titillium Web"/>
                <w:color w:val="000000"/>
              </w:rPr>
            </w:pPr>
          </w:p>
        </w:tc>
        <w:tc>
          <w:tcPr>
            <w:tcW w:w="920" w:type="pct"/>
            <w:tcMar/>
          </w:tcPr>
          <w:p w:rsidRPr="00931FC0" w:rsidR="00FD67C4" w:rsidP="00767337" w:rsidRDefault="00B56280" w14:paraId="2FE8D834" w14:textId="6AC60751">
            <w:pPr>
              <w:rPr>
                <w:rFonts w:eastAsia="Titillium Web" w:cs="Titillium Web"/>
                <w:color w:val="000000"/>
              </w:rPr>
            </w:pPr>
            <w:r w:rsidRPr="3589ABE0" w:rsidR="00B56280">
              <w:rPr>
                <w:rFonts w:eastAsia="Garamond" w:cs="Garamond"/>
                <w:color w:val="000000" w:themeColor="text1" w:themeTint="FF" w:themeShade="FF"/>
              </w:rPr>
              <w:t xml:space="preserve">b) </w:t>
            </w:r>
            <w:r w:rsidRPr="3589ABE0" w:rsidR="76C136B2">
              <w:rPr>
                <w:rFonts w:eastAsia="Garamond" w:cs="Garamond"/>
                <w:color w:val="000000" w:themeColor="text1" w:themeTint="FF" w:themeShade="FF"/>
              </w:rPr>
              <w:t>è stata</w:t>
            </w:r>
            <w:r w:rsidRPr="3589ABE0" w:rsidR="00B56280">
              <w:rPr>
                <w:rFonts w:eastAsia="Garamond" w:cs="Garamond"/>
                <w:color w:val="000000" w:themeColor="text1" w:themeTint="FF" w:themeShade="FF"/>
              </w:rPr>
              <w:t xml:space="preserve"> </w:t>
            </w:r>
            <w:r w:rsidRPr="3589ABE0" w:rsidR="4ED2A279">
              <w:rPr>
                <w:rFonts w:eastAsia="Garamond" w:cs="Garamond"/>
                <w:color w:val="000000" w:themeColor="text1" w:themeTint="FF" w:themeShade="FF"/>
              </w:rPr>
              <w:t>approvata</w:t>
            </w:r>
            <w:r w:rsidRPr="3589ABE0" w:rsidR="76C136B2">
              <w:rPr>
                <w:rFonts w:eastAsia="Garamond" w:cs="Garamond"/>
                <w:color w:val="000000" w:themeColor="text1" w:themeTint="FF" w:themeShade="FF"/>
              </w:rPr>
              <w:t xml:space="preserve"> dall’organo competente?</w:t>
            </w:r>
          </w:p>
        </w:tc>
        <w:tc>
          <w:tcPr>
            <w:tcW w:w="176" w:type="pct"/>
            <w:gridSpan w:val="2"/>
            <w:tcMar/>
          </w:tcPr>
          <w:p w:rsidRPr="00767337" w:rsidR="00FD67C4" w:rsidP="00767337" w:rsidRDefault="00FD67C4" w14:paraId="12BB008F" w14:textId="77777777">
            <w:pPr>
              <w:jc w:val="center"/>
              <w:rPr>
                <w:rFonts w:eastAsia="Titillium Web" w:cs="Titillium Web"/>
                <w:bCs/>
                <w:color w:val="000000"/>
              </w:rPr>
            </w:pPr>
          </w:p>
        </w:tc>
        <w:tc>
          <w:tcPr>
            <w:tcW w:w="176" w:type="pct"/>
            <w:gridSpan w:val="2"/>
            <w:tcMar/>
          </w:tcPr>
          <w:p w:rsidRPr="00767337" w:rsidR="00FD67C4" w:rsidP="00767337" w:rsidRDefault="00FD67C4" w14:paraId="2B11343C" w14:textId="77777777">
            <w:pPr>
              <w:jc w:val="center"/>
              <w:rPr>
                <w:rFonts w:eastAsia="Titillium Web" w:cs="Titillium Web"/>
                <w:bCs/>
                <w:color w:val="000000"/>
              </w:rPr>
            </w:pPr>
          </w:p>
        </w:tc>
        <w:tc>
          <w:tcPr>
            <w:tcW w:w="179" w:type="pct"/>
            <w:gridSpan w:val="2"/>
            <w:tcMar/>
          </w:tcPr>
          <w:p w:rsidRPr="00767337" w:rsidR="00FD67C4" w:rsidP="00767337" w:rsidRDefault="00FD67C4" w14:paraId="4E0DA3CF" w14:textId="77777777">
            <w:pPr>
              <w:jc w:val="center"/>
              <w:rPr>
                <w:rFonts w:eastAsia="Titillium Web" w:cs="Titillium Web"/>
                <w:bCs/>
                <w:color w:val="000000"/>
              </w:rPr>
            </w:pPr>
          </w:p>
        </w:tc>
        <w:tc>
          <w:tcPr>
            <w:tcW w:w="1268" w:type="pct"/>
            <w:gridSpan w:val="2"/>
            <w:tcMar/>
          </w:tcPr>
          <w:p w:rsidRPr="00767337" w:rsidR="00FD67C4" w:rsidP="00767337" w:rsidRDefault="00FD67C4" w14:paraId="7C521702" w14:textId="77777777">
            <w:pPr>
              <w:rPr>
                <w:rFonts w:eastAsia="Titillium Web" w:cs="Titillium Web"/>
                <w:bCs/>
              </w:rPr>
            </w:pPr>
          </w:p>
        </w:tc>
        <w:tc>
          <w:tcPr>
            <w:tcW w:w="1258" w:type="pct"/>
            <w:tcMar/>
          </w:tcPr>
          <w:p w:rsidRPr="00767337" w:rsidR="00FD67C4" w:rsidP="00767337" w:rsidRDefault="00FD67C4" w14:paraId="7449AD9F" w14:textId="77777777">
            <w:pPr>
              <w:rPr>
                <w:bCs/>
              </w:rPr>
            </w:pPr>
          </w:p>
        </w:tc>
        <w:tc>
          <w:tcPr>
            <w:tcW w:w="802" w:type="pct"/>
            <w:vMerge/>
            <w:tcMar/>
          </w:tcPr>
          <w:p w:rsidRPr="00B56280" w:rsidR="00FD67C4" w:rsidP="00FD67C4" w:rsidRDefault="00FD67C4" w14:paraId="49969D61"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69FCBD4E" w14:textId="77777777">
        <w:trPr>
          <w:trHeight w:val="20"/>
        </w:trPr>
        <w:tc>
          <w:tcPr>
            <w:tcW w:w="221" w:type="pct"/>
            <w:vMerge/>
            <w:tcMar/>
          </w:tcPr>
          <w:p w:rsidRPr="00931FC0" w:rsidR="00FD67C4" w:rsidP="00767337" w:rsidRDefault="00FD67C4" w14:paraId="1F6A2C58" w14:textId="77777777">
            <w:pPr>
              <w:jc w:val="center"/>
              <w:rPr>
                <w:rFonts w:eastAsia="Titillium Web" w:cs="Titillium Web"/>
                <w:color w:val="000000"/>
              </w:rPr>
            </w:pPr>
          </w:p>
        </w:tc>
        <w:tc>
          <w:tcPr>
            <w:tcW w:w="920" w:type="pct"/>
            <w:tcMar/>
          </w:tcPr>
          <w:p w:rsidRPr="00931FC0" w:rsidR="00FD67C4" w:rsidP="00767337" w:rsidRDefault="00B56280" w14:paraId="4733FF10" w14:textId="102C135A">
            <w:pPr>
              <w:rPr>
                <w:rFonts w:eastAsia="Titillium Web" w:cs="Titillium Web"/>
                <w:color w:val="000000"/>
              </w:rPr>
            </w:pPr>
            <w:r>
              <w:rPr>
                <w:rFonts w:eastAsia="Garamond" w:cs="Garamond"/>
                <w:color w:val="000000"/>
              </w:rPr>
              <w:t xml:space="preserve">c) </w:t>
            </w:r>
            <w:r w:rsidRPr="00DF01F1" w:rsidR="00FD67C4">
              <w:rPr>
                <w:rFonts w:eastAsia="Garamond" w:cs="Garamond"/>
                <w:color w:val="000000"/>
              </w:rPr>
              <w:t>è avvenuta sulla base dei criteri indicati nella documentazione di gara?</w:t>
            </w:r>
          </w:p>
        </w:tc>
        <w:tc>
          <w:tcPr>
            <w:tcW w:w="176" w:type="pct"/>
            <w:gridSpan w:val="2"/>
            <w:tcMar/>
          </w:tcPr>
          <w:p w:rsidRPr="00767337" w:rsidR="00FD67C4" w:rsidP="00767337" w:rsidRDefault="00FD67C4" w14:paraId="30CCF383" w14:textId="77777777">
            <w:pPr>
              <w:jc w:val="center"/>
              <w:rPr>
                <w:rFonts w:eastAsia="Titillium Web" w:cs="Titillium Web"/>
                <w:bCs/>
                <w:color w:val="000000"/>
              </w:rPr>
            </w:pPr>
          </w:p>
        </w:tc>
        <w:tc>
          <w:tcPr>
            <w:tcW w:w="176" w:type="pct"/>
            <w:gridSpan w:val="2"/>
            <w:tcMar/>
          </w:tcPr>
          <w:p w:rsidRPr="00767337" w:rsidR="00FD67C4" w:rsidP="00767337" w:rsidRDefault="00FD67C4" w14:paraId="41A6B53E" w14:textId="77777777">
            <w:pPr>
              <w:jc w:val="center"/>
              <w:rPr>
                <w:rFonts w:eastAsia="Titillium Web" w:cs="Titillium Web"/>
                <w:bCs/>
                <w:color w:val="000000"/>
              </w:rPr>
            </w:pPr>
          </w:p>
        </w:tc>
        <w:tc>
          <w:tcPr>
            <w:tcW w:w="179" w:type="pct"/>
            <w:gridSpan w:val="2"/>
            <w:tcMar/>
          </w:tcPr>
          <w:p w:rsidRPr="00767337" w:rsidR="00FD67C4" w:rsidP="00767337" w:rsidRDefault="00FD67C4" w14:paraId="3383DE65" w14:textId="77777777">
            <w:pPr>
              <w:jc w:val="center"/>
              <w:rPr>
                <w:rFonts w:eastAsia="Titillium Web" w:cs="Titillium Web"/>
                <w:bCs/>
                <w:color w:val="000000"/>
              </w:rPr>
            </w:pPr>
          </w:p>
        </w:tc>
        <w:tc>
          <w:tcPr>
            <w:tcW w:w="1268" w:type="pct"/>
            <w:gridSpan w:val="2"/>
            <w:tcMar/>
          </w:tcPr>
          <w:p w:rsidRPr="00767337" w:rsidR="00FD67C4" w:rsidP="00767337" w:rsidRDefault="00FD67C4" w14:paraId="64F79E7B" w14:textId="77777777">
            <w:pPr>
              <w:rPr>
                <w:rFonts w:eastAsia="Titillium Web" w:cs="Titillium Web"/>
                <w:bCs/>
              </w:rPr>
            </w:pPr>
          </w:p>
        </w:tc>
        <w:tc>
          <w:tcPr>
            <w:tcW w:w="1258" w:type="pct"/>
            <w:tcMar/>
          </w:tcPr>
          <w:p w:rsidRPr="00767337" w:rsidR="00FD67C4" w:rsidP="00767337" w:rsidRDefault="00FD67C4" w14:paraId="0A87D411" w14:textId="77777777">
            <w:pPr>
              <w:rPr>
                <w:bCs/>
              </w:rPr>
            </w:pPr>
          </w:p>
        </w:tc>
        <w:tc>
          <w:tcPr>
            <w:tcW w:w="802" w:type="pct"/>
            <w:vMerge/>
            <w:tcMar/>
          </w:tcPr>
          <w:p w:rsidRPr="00B56280" w:rsidR="00FD67C4" w:rsidP="00FD67C4" w:rsidRDefault="00FD67C4" w14:paraId="17DF3B90"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78A2A0F5" w14:textId="77777777">
        <w:trPr>
          <w:trHeight w:val="20"/>
        </w:trPr>
        <w:tc>
          <w:tcPr>
            <w:tcW w:w="221" w:type="pct"/>
            <w:tcMar/>
          </w:tcPr>
          <w:p w:rsidRPr="00931FC0" w:rsidR="00FD67C4" w:rsidP="00767337" w:rsidRDefault="004B658D" w14:paraId="5F524593" w14:textId="6BCCA081">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8</w:t>
            </w:r>
          </w:p>
        </w:tc>
        <w:tc>
          <w:tcPr>
            <w:tcW w:w="920" w:type="pct"/>
            <w:tcMar/>
          </w:tcPr>
          <w:p w:rsidRPr="00931FC0" w:rsidR="00FD67C4" w:rsidP="00767337" w:rsidRDefault="27B53E02" w14:paraId="72440160" w14:textId="61E9B2A7">
            <w:pPr>
              <w:rPr>
                <w:rFonts w:eastAsia="Titillium Web" w:cs="Titillium Web"/>
                <w:color w:val="000000"/>
              </w:rPr>
            </w:pPr>
            <w:r w:rsidRPr="6DF5F640">
              <w:rPr>
                <w:rFonts w:eastAsia="Garamond" w:cs="Garamond"/>
                <w:color w:val="000000" w:themeColor="text1"/>
              </w:rPr>
              <w:t xml:space="preserve">Sono stati assolti gli obblighi di pubblicazione di cui all’art.98 del </w:t>
            </w:r>
            <w:proofErr w:type="spellStart"/>
            <w:r w:rsidRPr="6DF5F640">
              <w:rPr>
                <w:rFonts w:eastAsia="Garamond" w:cs="Garamond"/>
                <w:color w:val="000000" w:themeColor="text1"/>
              </w:rPr>
              <w:t>D.lgs</w:t>
            </w:r>
            <w:proofErr w:type="spellEnd"/>
            <w:r w:rsidRPr="6DF5F640">
              <w:rPr>
                <w:rFonts w:eastAsia="Garamond" w:cs="Garamond"/>
                <w:color w:val="000000" w:themeColor="text1"/>
              </w:rPr>
              <w:t xml:space="preserve"> 50/2016, nonché gli obblighi di pubblicità e trasparenza post aggiudicazione ivi incluse le comunicazioni ex.art.76 del D.lgs. 50/2016 in materia di </w:t>
            </w:r>
            <w:r w:rsidRPr="6DF5F640">
              <w:rPr>
                <w:rFonts w:eastAsia="Garamond" w:cs="Garamond"/>
                <w:color w:val="000000" w:themeColor="text1"/>
              </w:rPr>
              <w:lastRenderedPageBreak/>
              <w:t>informazione dei candidati e degli offerenti?</w:t>
            </w:r>
          </w:p>
        </w:tc>
        <w:tc>
          <w:tcPr>
            <w:tcW w:w="176" w:type="pct"/>
            <w:gridSpan w:val="2"/>
            <w:tcMar/>
          </w:tcPr>
          <w:p w:rsidRPr="00767337" w:rsidR="00FD67C4" w:rsidP="00767337" w:rsidRDefault="00FD67C4" w14:paraId="35F5AC13" w14:textId="77777777">
            <w:pPr>
              <w:jc w:val="center"/>
              <w:rPr>
                <w:rFonts w:eastAsia="Titillium Web" w:cs="Titillium Web"/>
                <w:bCs/>
                <w:color w:val="000000"/>
              </w:rPr>
            </w:pPr>
          </w:p>
        </w:tc>
        <w:tc>
          <w:tcPr>
            <w:tcW w:w="176" w:type="pct"/>
            <w:gridSpan w:val="2"/>
            <w:tcMar/>
          </w:tcPr>
          <w:p w:rsidRPr="00767337" w:rsidR="00FD67C4" w:rsidP="00767337" w:rsidRDefault="00FD67C4" w14:paraId="2CD71378" w14:textId="77777777">
            <w:pPr>
              <w:jc w:val="center"/>
              <w:rPr>
                <w:rFonts w:eastAsia="Titillium Web" w:cs="Titillium Web"/>
                <w:bCs/>
                <w:color w:val="000000"/>
              </w:rPr>
            </w:pPr>
          </w:p>
        </w:tc>
        <w:tc>
          <w:tcPr>
            <w:tcW w:w="179" w:type="pct"/>
            <w:gridSpan w:val="2"/>
            <w:tcMar/>
          </w:tcPr>
          <w:p w:rsidRPr="00767337" w:rsidR="00FD67C4" w:rsidP="00767337" w:rsidRDefault="00FD67C4" w14:paraId="5212AFC5" w14:textId="77777777">
            <w:pPr>
              <w:jc w:val="center"/>
              <w:rPr>
                <w:rFonts w:eastAsia="Titillium Web" w:cs="Titillium Web"/>
                <w:bCs/>
                <w:color w:val="000000"/>
              </w:rPr>
            </w:pPr>
          </w:p>
        </w:tc>
        <w:tc>
          <w:tcPr>
            <w:tcW w:w="1268" w:type="pct"/>
            <w:gridSpan w:val="2"/>
            <w:tcMar/>
          </w:tcPr>
          <w:p w:rsidRPr="00767337" w:rsidR="00FD67C4" w:rsidP="00767337" w:rsidRDefault="00FD67C4" w14:paraId="31EDF5DA" w14:textId="77777777">
            <w:pPr>
              <w:rPr>
                <w:rFonts w:eastAsia="Titillium Web" w:cs="Titillium Web"/>
                <w:bCs/>
              </w:rPr>
            </w:pPr>
          </w:p>
        </w:tc>
        <w:tc>
          <w:tcPr>
            <w:tcW w:w="1258" w:type="pct"/>
            <w:tcMar/>
          </w:tcPr>
          <w:p w:rsidRPr="00767337" w:rsidR="00FD67C4" w:rsidP="00767337" w:rsidRDefault="00FD67C4" w14:paraId="10FD8B82" w14:textId="77777777">
            <w:pPr>
              <w:rPr>
                <w:bCs/>
              </w:rPr>
            </w:pPr>
          </w:p>
        </w:tc>
        <w:tc>
          <w:tcPr>
            <w:tcW w:w="802" w:type="pct"/>
            <w:tcMar/>
          </w:tcPr>
          <w:p w:rsidRPr="00E16C6E" w:rsidR="00FD67C4" w:rsidP="6DF5F640" w:rsidRDefault="378A015A" w14:paraId="2BBA0385" w14:textId="29E97DB6">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themeColor="text1"/>
              </w:rPr>
            </w:pPr>
            <w:r w:rsidRPr="6DF5F640">
              <w:rPr>
                <w:rFonts w:eastAsia="Titillium Web" w:cs="Titillium Web"/>
                <w:color w:val="000000" w:themeColor="text1"/>
              </w:rPr>
              <w:t>Pubblicazione sul sito istituzionale /albo pretorio</w:t>
            </w:r>
          </w:p>
          <w:p w:rsidRPr="00B56280" w:rsidR="00FD67C4" w:rsidP="6DF5F640" w:rsidRDefault="378A015A" w14:paraId="0640C9F2" w14:textId="6429A4A8">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themeColor="text1"/>
              </w:rPr>
            </w:pPr>
            <w:r w:rsidRPr="00E16C6E">
              <w:rPr>
                <w:rFonts w:eastAsia="Titillium Web" w:cs="Titillium Web"/>
                <w:color w:val="000000" w:themeColor="text1"/>
              </w:rPr>
              <w:t>Pubblicazione su Banca Dati Nazionale dei Contratti Pubblici (BDNCP)</w:t>
            </w:r>
          </w:p>
          <w:p w:rsidRPr="00765095" w:rsidR="00FD67C4" w:rsidP="6DF5F640" w:rsidRDefault="4B788B29" w14:paraId="7DBB8C4A" w14:textId="2B9BEF6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themeColor="text1"/>
              </w:rPr>
            </w:pPr>
            <w:r w:rsidRPr="00765095">
              <w:rPr>
                <w:rFonts w:eastAsia="Titillium Web" w:cs="Titillium Web"/>
                <w:color w:val="000000" w:themeColor="text1"/>
              </w:rPr>
              <w:lastRenderedPageBreak/>
              <w:t>Pubblicazione su GURI/GU</w:t>
            </w:r>
            <w:r w:rsidRPr="00765095" w:rsidR="45ACA040">
              <w:rPr>
                <w:rFonts w:eastAsia="Titillium Web" w:cs="Titillium Web"/>
                <w:color w:val="000000" w:themeColor="text1"/>
              </w:rPr>
              <w:t>UE</w:t>
            </w:r>
          </w:p>
          <w:p w:rsidRPr="00B56280" w:rsidR="00FD67C4" w:rsidP="6DF5F640" w:rsidRDefault="45ACA040" w14:paraId="69DDAF80" w14:textId="1F1243A5">
            <w:pPr>
              <w:pStyle w:val="Paragrafoelenco"/>
              <w:numPr>
                <w:ilvl w:val="0"/>
                <w:numId w:val="7"/>
              </w:numPr>
              <w:pBdr>
                <w:top w:val="nil"/>
                <w:left w:val="nil"/>
                <w:bottom w:val="nil"/>
                <w:right w:val="nil"/>
                <w:between w:val="nil"/>
              </w:pBdr>
              <w:spacing w:after="160" w:line="249" w:lineRule="auto"/>
              <w:ind w:left="276" w:hanging="284"/>
              <w:rPr>
                <w:sz w:val="20"/>
                <w:szCs w:val="20"/>
              </w:rPr>
            </w:pPr>
            <w:r w:rsidRPr="00765095">
              <w:rPr>
                <w:rFonts w:eastAsia="Titillium Web" w:cs="Titillium Web"/>
                <w:color w:val="000000" w:themeColor="text1"/>
              </w:rPr>
              <w:t>Pubblicazione su Piattaforme di e-procurement</w:t>
            </w:r>
          </w:p>
        </w:tc>
      </w:tr>
      <w:tr w:rsidRPr="00931FC0" w:rsidR="0072085D" w:rsidTr="3589ABE0" w14:paraId="4A79055B" w14:textId="77777777">
        <w:trPr>
          <w:trHeight w:val="20"/>
        </w:trPr>
        <w:tc>
          <w:tcPr>
            <w:tcW w:w="221" w:type="pct"/>
            <w:tcMar/>
          </w:tcPr>
          <w:p w:rsidRPr="00931FC0" w:rsidR="00FD67C4" w:rsidP="00767337" w:rsidRDefault="004B658D" w14:paraId="6E13B104" w14:textId="5B6BD1C5">
            <w:pPr>
              <w:jc w:val="center"/>
              <w:rPr>
                <w:rFonts w:eastAsia="Titillium Web" w:cs="Titillium Web"/>
                <w:color w:val="000000"/>
              </w:rPr>
            </w:pPr>
            <w:r w:rsidRPr="3589ABE0" w:rsidR="27008D18">
              <w:rPr>
                <w:rFonts w:eastAsia="Titillium Web" w:cs="Titillium Web"/>
                <w:color w:val="000000" w:themeColor="text1" w:themeTint="FF" w:themeShade="FF"/>
              </w:rPr>
              <w:t>C</w:t>
            </w:r>
            <w:r w:rsidRPr="3589ABE0" w:rsidR="76C136B2">
              <w:rPr>
                <w:rFonts w:eastAsia="Titillium Web" w:cs="Titillium Web"/>
                <w:color w:val="000000" w:themeColor="text1" w:themeTint="FF" w:themeShade="FF"/>
              </w:rPr>
              <w:t>9</w:t>
            </w:r>
          </w:p>
        </w:tc>
        <w:tc>
          <w:tcPr>
            <w:tcW w:w="920" w:type="pct"/>
            <w:tcMar/>
          </w:tcPr>
          <w:p w:rsidRPr="00931FC0" w:rsidR="00FD67C4" w:rsidP="00767337" w:rsidRDefault="00FD67C4" w14:paraId="047ACC0F" w14:textId="3F10A1A1">
            <w:pPr>
              <w:rPr>
                <w:rFonts w:eastAsia="Titillium Web" w:cs="Titillium Web"/>
                <w:color w:val="000000"/>
              </w:rPr>
            </w:pPr>
            <w:r w:rsidRPr="00DF01F1">
              <w:rPr>
                <w:rFonts w:eastAsia="Garamond" w:cs="Garamond"/>
                <w:color w:val="000000"/>
              </w:rPr>
              <w:t xml:space="preserve">Il contratto di appalto di importo pari o superiore alle soglie comunitarie di cui all’art. </w:t>
            </w:r>
            <w:proofErr w:type="gramStart"/>
            <w:r w:rsidRPr="00DF01F1">
              <w:rPr>
                <w:rFonts w:eastAsia="Garamond" w:cs="Garamond"/>
                <w:color w:val="000000"/>
              </w:rPr>
              <w:t>35  del</w:t>
            </w:r>
            <w:proofErr w:type="gramEnd"/>
            <w:r w:rsidRPr="00DF01F1">
              <w:rPr>
                <w:rFonts w:eastAsia="Garamond" w:cs="Garamond"/>
                <w:color w:val="000000"/>
              </w:rPr>
              <w:t xml:space="preserve"> D.lgs. 50/2016 è stato stipulato dopo aver acquisito la documentazione antimafia?</w:t>
            </w:r>
          </w:p>
        </w:tc>
        <w:tc>
          <w:tcPr>
            <w:tcW w:w="176" w:type="pct"/>
            <w:gridSpan w:val="2"/>
            <w:tcMar/>
          </w:tcPr>
          <w:p w:rsidRPr="00767337" w:rsidR="00FD67C4" w:rsidP="00767337" w:rsidRDefault="00FD67C4" w14:paraId="75F31A9C" w14:textId="77777777">
            <w:pPr>
              <w:jc w:val="center"/>
              <w:rPr>
                <w:rFonts w:eastAsia="Titillium Web" w:cs="Titillium Web"/>
                <w:bCs/>
                <w:color w:val="000000"/>
              </w:rPr>
            </w:pPr>
          </w:p>
        </w:tc>
        <w:tc>
          <w:tcPr>
            <w:tcW w:w="176" w:type="pct"/>
            <w:gridSpan w:val="2"/>
            <w:tcMar/>
          </w:tcPr>
          <w:p w:rsidRPr="00767337" w:rsidR="00FD67C4" w:rsidP="00767337" w:rsidRDefault="00FD67C4" w14:paraId="0A50D799" w14:textId="77777777">
            <w:pPr>
              <w:jc w:val="center"/>
              <w:rPr>
                <w:rFonts w:eastAsia="Titillium Web" w:cs="Titillium Web"/>
                <w:bCs/>
                <w:color w:val="000000"/>
              </w:rPr>
            </w:pPr>
          </w:p>
        </w:tc>
        <w:tc>
          <w:tcPr>
            <w:tcW w:w="179" w:type="pct"/>
            <w:gridSpan w:val="2"/>
            <w:tcMar/>
          </w:tcPr>
          <w:p w:rsidRPr="00767337" w:rsidR="00FD67C4" w:rsidP="00767337" w:rsidRDefault="00FD67C4" w14:paraId="5A6BC4E6" w14:textId="77777777">
            <w:pPr>
              <w:jc w:val="center"/>
              <w:rPr>
                <w:rFonts w:eastAsia="Titillium Web" w:cs="Titillium Web"/>
                <w:bCs/>
                <w:color w:val="000000"/>
              </w:rPr>
            </w:pPr>
          </w:p>
        </w:tc>
        <w:tc>
          <w:tcPr>
            <w:tcW w:w="1268" w:type="pct"/>
            <w:gridSpan w:val="2"/>
            <w:tcMar/>
          </w:tcPr>
          <w:p w:rsidRPr="00767337" w:rsidR="00FD67C4" w:rsidP="00767337" w:rsidRDefault="00FD67C4" w14:paraId="736D8DDC" w14:textId="77777777">
            <w:pPr>
              <w:rPr>
                <w:rFonts w:eastAsia="Titillium Web" w:cs="Titillium Web"/>
                <w:bCs/>
              </w:rPr>
            </w:pPr>
          </w:p>
        </w:tc>
        <w:tc>
          <w:tcPr>
            <w:tcW w:w="1258" w:type="pct"/>
            <w:tcMar/>
          </w:tcPr>
          <w:p w:rsidRPr="00767337" w:rsidR="00FD67C4" w:rsidP="00767337" w:rsidRDefault="00FD67C4" w14:paraId="4CE816C0" w14:textId="77777777">
            <w:pPr>
              <w:rPr>
                <w:bCs/>
              </w:rPr>
            </w:pPr>
          </w:p>
        </w:tc>
        <w:tc>
          <w:tcPr>
            <w:tcW w:w="802" w:type="pct"/>
            <w:tcMar/>
          </w:tcPr>
          <w:p w:rsidRPr="00DF01F1" w:rsidR="00FD67C4" w:rsidP="00B56280" w:rsidRDefault="00FD67C4" w14:paraId="6AFC398D"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p w:rsidRPr="00B56280" w:rsidR="00FD67C4" w:rsidP="00B56280" w:rsidRDefault="00FD67C4" w14:paraId="7EBD97E4" w14:textId="6938B58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Verbali commissione</w:t>
            </w:r>
          </w:p>
        </w:tc>
      </w:tr>
      <w:tr w:rsidRPr="00767337" w:rsidR="0072085D" w:rsidTr="3589ABE0" w14:paraId="0662B5A3" w14:textId="77777777">
        <w:trPr>
          <w:trHeight w:val="20"/>
        </w:trPr>
        <w:tc>
          <w:tcPr>
            <w:tcW w:w="221" w:type="pct"/>
            <w:shd w:val="clear" w:color="auto" w:fill="83CAEB" w:themeFill="accent1" w:themeFillTint="66"/>
            <w:tcMar/>
          </w:tcPr>
          <w:p w:rsidRPr="00931FC0" w:rsidR="00FD67C4" w:rsidP="3589ABE0" w:rsidRDefault="004B658D" w14:paraId="675B4281" w14:textId="55013C5F">
            <w:pPr>
              <w:jc w:val="center"/>
              <w:rPr>
                <w:rFonts w:eastAsia="Titillium Web" w:cs="Titillium Web"/>
                <w:b w:val="1"/>
                <w:bCs w:val="1"/>
              </w:rPr>
            </w:pPr>
            <w:r w:rsidRPr="3589ABE0" w:rsidR="27008D18">
              <w:rPr>
                <w:rFonts w:eastAsia="Titillium Web" w:cs="Titillium Web"/>
                <w:b w:val="1"/>
                <w:bCs w:val="1"/>
              </w:rPr>
              <w:t>D</w:t>
            </w:r>
          </w:p>
        </w:tc>
        <w:tc>
          <w:tcPr>
            <w:tcW w:w="4779" w:type="pct"/>
            <w:gridSpan w:val="11"/>
            <w:shd w:val="clear" w:color="auto" w:fill="83CAEB" w:themeFill="accent1" w:themeFillTint="66"/>
            <w:tcMar/>
          </w:tcPr>
          <w:p w:rsidRPr="00767337" w:rsidR="00FD67C4" w:rsidP="00767337" w:rsidRDefault="00FD67C4" w14:paraId="33134C4B" w14:textId="01CC6580">
            <w:pPr>
              <w:rPr>
                <w:rFonts w:eastAsia="Titillium Web" w:cs="Titillium Web"/>
                <w:b/>
              </w:rPr>
            </w:pPr>
            <w:r w:rsidRPr="00767337">
              <w:rPr>
                <w:rFonts w:eastAsia="Titillium Web" w:cs="Titillium Web"/>
                <w:b/>
              </w:rPr>
              <w:t>Verifiche sul contratto</w:t>
            </w:r>
          </w:p>
        </w:tc>
      </w:tr>
      <w:tr w:rsidRPr="00931FC0" w:rsidR="0072085D" w:rsidTr="3589ABE0" w14:paraId="1247FE96" w14:textId="77777777">
        <w:trPr>
          <w:trHeight w:val="20"/>
        </w:trPr>
        <w:tc>
          <w:tcPr>
            <w:tcW w:w="221" w:type="pct"/>
            <w:tcMar/>
          </w:tcPr>
          <w:p w:rsidRPr="00931FC0" w:rsidR="0072085D" w:rsidP="00767337" w:rsidRDefault="004B658D" w14:paraId="13DEE045" w14:textId="60DB7D18">
            <w:pPr>
              <w:jc w:val="center"/>
              <w:rPr>
                <w:rFonts w:eastAsia="Titillium Web" w:cs="Titillium Web"/>
                <w:color w:val="000000"/>
              </w:rPr>
            </w:pPr>
            <w:r w:rsidRPr="3589ABE0" w:rsidR="27008D18">
              <w:rPr>
                <w:rFonts w:eastAsia="Garamond" w:cs="Garamond"/>
              </w:rPr>
              <w:t>D</w:t>
            </w:r>
            <w:r w:rsidRPr="3589ABE0" w:rsidR="701D8EB9">
              <w:rPr>
                <w:rFonts w:eastAsia="Garamond" w:cs="Garamond"/>
              </w:rPr>
              <w:t>1</w:t>
            </w:r>
          </w:p>
        </w:tc>
        <w:tc>
          <w:tcPr>
            <w:tcW w:w="920" w:type="pct"/>
            <w:tcMar/>
          </w:tcPr>
          <w:p w:rsidRPr="00931FC0" w:rsidR="0072085D" w:rsidP="00767337" w:rsidRDefault="0072085D" w14:paraId="684E776D" w14:textId="7665C303">
            <w:pPr>
              <w:rPr>
                <w:rFonts w:eastAsia="Titillium Web" w:cs="Titillium Web"/>
                <w:color w:val="000000"/>
              </w:rPr>
            </w:pPr>
            <w:r w:rsidRPr="00DF01F1">
              <w:rPr>
                <w:rFonts w:eastAsia="Garamond" w:cs="Garamond"/>
                <w:color w:val="000000"/>
              </w:rPr>
              <w:t xml:space="preserve">Il contratto è stato stipulato decorso il termine di 35 giorni dall'invio dell'ultima delle comunicazioni del provvedimento di aggiudicazione </w:t>
            </w:r>
            <w:r w:rsidRPr="00DF01F1">
              <w:rPr>
                <w:rFonts w:eastAsia="Garamond" w:cs="Garamond"/>
                <w:color w:val="000000"/>
              </w:rPr>
              <w:lastRenderedPageBreak/>
              <w:t>definitiva ai sensi dell'art. 32, comma 9 del D.lgs. 50/2016?</w:t>
            </w:r>
          </w:p>
        </w:tc>
        <w:tc>
          <w:tcPr>
            <w:tcW w:w="176" w:type="pct"/>
            <w:gridSpan w:val="2"/>
            <w:tcMar/>
          </w:tcPr>
          <w:p w:rsidRPr="00767337" w:rsidR="0072085D" w:rsidP="00767337" w:rsidRDefault="0072085D" w14:paraId="254891ED" w14:textId="77777777">
            <w:pPr>
              <w:jc w:val="center"/>
              <w:rPr>
                <w:rFonts w:eastAsia="Titillium Web" w:cs="Titillium Web"/>
                <w:bCs/>
                <w:color w:val="000000"/>
              </w:rPr>
            </w:pPr>
          </w:p>
        </w:tc>
        <w:tc>
          <w:tcPr>
            <w:tcW w:w="176" w:type="pct"/>
            <w:gridSpan w:val="2"/>
            <w:tcMar/>
          </w:tcPr>
          <w:p w:rsidRPr="00767337" w:rsidR="0072085D" w:rsidP="00767337" w:rsidRDefault="0072085D" w14:paraId="6C12F834" w14:textId="77777777">
            <w:pPr>
              <w:jc w:val="center"/>
              <w:rPr>
                <w:rFonts w:eastAsia="Titillium Web" w:cs="Titillium Web"/>
                <w:bCs/>
                <w:color w:val="000000"/>
              </w:rPr>
            </w:pPr>
          </w:p>
        </w:tc>
        <w:tc>
          <w:tcPr>
            <w:tcW w:w="179" w:type="pct"/>
            <w:gridSpan w:val="2"/>
            <w:tcMar/>
          </w:tcPr>
          <w:p w:rsidRPr="00767337" w:rsidR="0072085D" w:rsidP="00767337" w:rsidRDefault="0072085D" w14:paraId="2EC8CB31" w14:textId="77777777">
            <w:pPr>
              <w:jc w:val="center"/>
              <w:rPr>
                <w:rFonts w:eastAsia="Titillium Web" w:cs="Titillium Web"/>
                <w:bCs/>
                <w:color w:val="000000"/>
              </w:rPr>
            </w:pPr>
          </w:p>
        </w:tc>
        <w:tc>
          <w:tcPr>
            <w:tcW w:w="1268" w:type="pct"/>
            <w:gridSpan w:val="2"/>
            <w:tcMar/>
          </w:tcPr>
          <w:p w:rsidRPr="00767337" w:rsidR="0072085D" w:rsidP="00767337" w:rsidRDefault="0072085D" w14:paraId="6827EAA5" w14:textId="77777777">
            <w:pPr>
              <w:rPr>
                <w:rFonts w:eastAsia="Titillium Web" w:cs="Titillium Web"/>
                <w:bCs/>
                <w:color w:val="000000"/>
                <w:highlight w:val="yellow"/>
              </w:rPr>
            </w:pPr>
          </w:p>
        </w:tc>
        <w:tc>
          <w:tcPr>
            <w:tcW w:w="1258" w:type="pct"/>
            <w:tcMar/>
          </w:tcPr>
          <w:p w:rsidRPr="00767337" w:rsidR="0072085D" w:rsidP="00767337" w:rsidRDefault="0072085D" w14:paraId="5E619F98" w14:textId="77777777">
            <w:pPr>
              <w:rPr>
                <w:rFonts w:eastAsia="Titillium Web" w:cs="Titillium Web"/>
                <w:bCs/>
                <w:color w:val="000000"/>
              </w:rPr>
            </w:pPr>
          </w:p>
        </w:tc>
        <w:tc>
          <w:tcPr>
            <w:tcW w:w="802" w:type="pct"/>
            <w:tcMar/>
          </w:tcPr>
          <w:p w:rsidRPr="00DF01F1" w:rsidR="0072085D" w:rsidP="00B56280" w:rsidRDefault="0072085D" w14:paraId="38F732B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Atto di aggiudicazione</w:t>
            </w:r>
          </w:p>
          <w:p w:rsidRPr="00DF01F1" w:rsidR="0072085D" w:rsidP="00B56280" w:rsidRDefault="0072085D" w14:paraId="7E6079A7"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DF01F1" w:rsidR="0072085D" w:rsidP="00B56280" w:rsidRDefault="0072085D" w14:paraId="5627F533"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Procura speciale</w:t>
            </w:r>
          </w:p>
          <w:p w:rsidRPr="00B56280" w:rsidR="0072085D" w:rsidP="00B56280" w:rsidRDefault="0072085D" w14:paraId="62347A62" w14:textId="55F69731">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Report esito firma digitale</w:t>
            </w:r>
          </w:p>
        </w:tc>
      </w:tr>
      <w:tr w:rsidRPr="00931FC0" w:rsidR="0072085D" w:rsidTr="3589ABE0" w14:paraId="22C82DD2" w14:textId="77777777">
        <w:trPr>
          <w:trHeight w:val="20"/>
        </w:trPr>
        <w:tc>
          <w:tcPr>
            <w:tcW w:w="221" w:type="pct"/>
            <w:vMerge w:val="restart"/>
            <w:tcMar/>
          </w:tcPr>
          <w:p w:rsidRPr="00931FC0" w:rsidR="0072085D" w:rsidP="00767337" w:rsidRDefault="004B658D" w14:paraId="6EFE7311" w14:textId="3E12B91A">
            <w:pPr>
              <w:jc w:val="center"/>
              <w:rPr>
                <w:rFonts w:eastAsia="Titillium Web" w:cs="Titillium Web"/>
                <w:color w:val="000000"/>
              </w:rPr>
            </w:pPr>
            <w:r w:rsidRPr="3589ABE0" w:rsidR="27008D18">
              <w:rPr>
                <w:rFonts w:eastAsia="Garamond" w:cs="Garamond"/>
              </w:rPr>
              <w:t>D</w:t>
            </w:r>
            <w:r w:rsidRPr="3589ABE0" w:rsidR="701D8EB9">
              <w:rPr>
                <w:rFonts w:eastAsia="Garamond" w:cs="Garamond"/>
              </w:rPr>
              <w:t>2</w:t>
            </w:r>
          </w:p>
        </w:tc>
        <w:tc>
          <w:tcPr>
            <w:tcW w:w="920" w:type="pct"/>
            <w:tcMar/>
          </w:tcPr>
          <w:p w:rsidRPr="00DF01F1" w:rsidR="0072085D" w:rsidP="00767337" w:rsidRDefault="0072085D" w14:paraId="6BD4F532" w14:textId="7CFD06E9">
            <w:pPr>
              <w:widowControl w:val="0"/>
              <w:pBdr>
                <w:top w:val="nil"/>
                <w:left w:val="nil"/>
                <w:bottom w:val="nil"/>
                <w:right w:val="nil"/>
                <w:between w:val="nil"/>
              </w:pBdr>
              <w:ind w:right="63"/>
              <w:rPr>
                <w:rFonts w:eastAsia="Garamond" w:cs="Garamond"/>
                <w:color w:val="000000"/>
              </w:rPr>
            </w:pPr>
            <w:r w:rsidRPr="3DFBB4EA">
              <w:rPr>
                <w:rFonts w:eastAsia="Garamond" w:cs="Garamond"/>
                <w:color w:val="000000" w:themeColor="text1"/>
              </w:rPr>
              <w:t xml:space="preserve">In caso di risposta </w:t>
            </w:r>
            <w:r w:rsidRPr="3DFBB4EA" w:rsidR="0067562F">
              <w:rPr>
                <w:rFonts w:eastAsia="Garamond" w:cs="Garamond"/>
                <w:color w:val="000000" w:themeColor="text1"/>
              </w:rPr>
              <w:t xml:space="preserve">non affermativa </w:t>
            </w:r>
            <w:r w:rsidRPr="3DFBB4EA">
              <w:rPr>
                <w:rFonts w:eastAsia="Garamond" w:cs="Garamond"/>
                <w:color w:val="000000" w:themeColor="text1"/>
              </w:rPr>
              <w:t>alla precedente domanda n.5:</w:t>
            </w:r>
          </w:p>
          <w:p w:rsidRPr="00DF01F1" w:rsidR="0072085D" w:rsidP="00767337" w:rsidRDefault="0072085D" w14:paraId="63CF6D9B" w14:textId="417F2B0C">
            <w:pPr>
              <w:widowControl w:val="0"/>
              <w:pBdr>
                <w:top w:val="nil"/>
                <w:left w:val="nil"/>
                <w:bottom w:val="nil"/>
                <w:right w:val="nil"/>
                <w:between w:val="nil"/>
              </w:pBdr>
              <w:tabs>
                <w:tab w:val="left" w:pos="862"/>
              </w:tabs>
              <w:spacing w:after="160" w:line="259" w:lineRule="auto"/>
              <w:ind w:right="58"/>
              <w:rPr>
                <w:rFonts w:eastAsia="Garamond" w:cs="Garamond"/>
                <w:color w:val="000000"/>
              </w:rPr>
            </w:pPr>
            <w:r>
              <w:rPr>
                <w:rFonts w:eastAsia="Garamond" w:cs="Garamond"/>
                <w:color w:val="000000"/>
              </w:rPr>
              <w:t xml:space="preserve">a) </w:t>
            </w:r>
            <w:r w:rsidRPr="00DF01F1">
              <w:rPr>
                <w:rFonts w:eastAsia="Garamond" w:cs="Garamond"/>
                <w:color w:val="000000"/>
              </w:rPr>
              <w:t>ricorre una delle ipotesi di cui all’art. 32, comma 10 del D.lgs. 50/2016 contenente i casi di non applicabilità del termine dilatorio?</w:t>
            </w:r>
          </w:p>
          <w:p w:rsidRPr="00931FC0" w:rsidR="0072085D" w:rsidP="00767337" w:rsidRDefault="0072085D" w14:paraId="32914452" w14:textId="210B2A83">
            <w:pPr>
              <w:rPr>
                <w:rFonts w:eastAsia="Titillium Web" w:cs="Titillium Web"/>
                <w:color w:val="000000"/>
              </w:rPr>
            </w:pPr>
          </w:p>
        </w:tc>
        <w:tc>
          <w:tcPr>
            <w:tcW w:w="176" w:type="pct"/>
            <w:gridSpan w:val="2"/>
            <w:tcMar/>
          </w:tcPr>
          <w:p w:rsidRPr="00767337" w:rsidR="0072085D" w:rsidP="00767337" w:rsidRDefault="0072085D" w14:paraId="09F6BBE9" w14:textId="77777777">
            <w:pPr>
              <w:jc w:val="center"/>
              <w:rPr>
                <w:rFonts w:eastAsia="Titillium Web" w:cs="Titillium Web"/>
                <w:bCs/>
                <w:color w:val="000000"/>
              </w:rPr>
            </w:pPr>
          </w:p>
        </w:tc>
        <w:tc>
          <w:tcPr>
            <w:tcW w:w="176" w:type="pct"/>
            <w:gridSpan w:val="2"/>
            <w:tcMar/>
          </w:tcPr>
          <w:p w:rsidRPr="00767337" w:rsidR="0072085D" w:rsidP="00767337" w:rsidRDefault="0072085D" w14:paraId="59937D02" w14:textId="77777777">
            <w:pPr>
              <w:jc w:val="center"/>
              <w:rPr>
                <w:rFonts w:eastAsia="Titillium Web" w:cs="Titillium Web"/>
                <w:bCs/>
                <w:color w:val="000000"/>
              </w:rPr>
            </w:pPr>
          </w:p>
        </w:tc>
        <w:tc>
          <w:tcPr>
            <w:tcW w:w="179" w:type="pct"/>
            <w:gridSpan w:val="2"/>
            <w:tcMar/>
          </w:tcPr>
          <w:p w:rsidRPr="00767337" w:rsidR="0072085D" w:rsidP="00767337" w:rsidRDefault="0072085D" w14:paraId="0A2FABBE" w14:textId="77777777">
            <w:pPr>
              <w:jc w:val="center"/>
              <w:rPr>
                <w:rFonts w:eastAsia="Titillium Web" w:cs="Titillium Web"/>
                <w:bCs/>
                <w:color w:val="000000"/>
              </w:rPr>
            </w:pPr>
          </w:p>
        </w:tc>
        <w:tc>
          <w:tcPr>
            <w:tcW w:w="1268" w:type="pct"/>
            <w:gridSpan w:val="2"/>
            <w:tcMar/>
          </w:tcPr>
          <w:p w:rsidRPr="00767337" w:rsidR="0072085D" w:rsidP="00767337" w:rsidRDefault="0072085D" w14:paraId="61DC4EB8" w14:textId="77777777">
            <w:pPr>
              <w:rPr>
                <w:rFonts w:eastAsia="Titillium Web" w:cs="Titillium Web"/>
                <w:bCs/>
              </w:rPr>
            </w:pPr>
          </w:p>
        </w:tc>
        <w:tc>
          <w:tcPr>
            <w:tcW w:w="1258" w:type="pct"/>
            <w:tcMar/>
          </w:tcPr>
          <w:p w:rsidRPr="00767337" w:rsidR="0072085D" w:rsidP="00767337" w:rsidRDefault="0072085D" w14:paraId="5BC4D99C" w14:textId="77777777">
            <w:pPr>
              <w:rPr>
                <w:rFonts w:eastAsia="Titillium Web" w:cs="Titillium Web"/>
                <w:bCs/>
                <w:color w:val="000000" w:themeColor="text1"/>
              </w:rPr>
            </w:pPr>
          </w:p>
        </w:tc>
        <w:tc>
          <w:tcPr>
            <w:tcW w:w="802" w:type="pct"/>
            <w:vMerge w:val="restart"/>
            <w:tcMar/>
          </w:tcPr>
          <w:p w:rsidRPr="00DF01F1" w:rsidR="0072085D" w:rsidP="00B56280" w:rsidRDefault="0072085D" w14:paraId="7B77DE9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Atto di aggiudicazione</w:t>
            </w:r>
          </w:p>
          <w:p w:rsidRPr="00DF01F1" w:rsidR="0072085D" w:rsidP="00B56280" w:rsidRDefault="0072085D" w14:paraId="40A26DB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DF01F1" w:rsidR="0072085D" w:rsidP="00B56280" w:rsidRDefault="0072085D" w14:paraId="3256F34C"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Procura speciale</w:t>
            </w:r>
          </w:p>
          <w:p w:rsidRPr="00B56280" w:rsidR="0072085D" w:rsidP="00B56280" w:rsidRDefault="0072085D" w14:paraId="29DD1DAD" w14:textId="4CC075D6">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Report esito firma digitale</w:t>
            </w:r>
          </w:p>
        </w:tc>
      </w:tr>
      <w:tr w:rsidRPr="00931FC0" w:rsidR="0072085D" w:rsidTr="3589ABE0" w14:paraId="24CD76E2" w14:textId="77777777">
        <w:trPr>
          <w:trHeight w:val="20"/>
        </w:trPr>
        <w:tc>
          <w:tcPr>
            <w:tcW w:w="221" w:type="pct"/>
            <w:vMerge/>
            <w:tcMar/>
          </w:tcPr>
          <w:p w:rsidRPr="00931FC0" w:rsidR="0072085D" w:rsidP="00767337" w:rsidRDefault="0072085D" w14:paraId="74929F10" w14:textId="3B26D5C6">
            <w:pPr>
              <w:jc w:val="center"/>
              <w:rPr>
                <w:rFonts w:eastAsia="Titillium Web" w:cs="Titillium Web"/>
                <w:color w:val="000000"/>
              </w:rPr>
            </w:pPr>
          </w:p>
        </w:tc>
        <w:tc>
          <w:tcPr>
            <w:tcW w:w="920" w:type="pct"/>
            <w:tcMar/>
          </w:tcPr>
          <w:p w:rsidRPr="00931FC0" w:rsidR="0072085D" w:rsidP="00767337" w:rsidRDefault="00B56280" w14:paraId="37ED177B" w14:textId="69518F58">
            <w:pPr>
              <w:rPr>
                <w:rFonts w:eastAsia="Titillium Web" w:cs="Titillium Web"/>
                <w:color w:val="000000"/>
              </w:rPr>
            </w:pPr>
            <w:r>
              <w:rPr>
                <w:rFonts w:eastAsia="Garamond" w:cs="Garamond"/>
                <w:color w:val="000000"/>
              </w:rPr>
              <w:t xml:space="preserve">b) </w:t>
            </w:r>
            <w:r w:rsidRPr="00DF01F1" w:rsidR="0072085D">
              <w:rPr>
                <w:rFonts w:eastAsia="Garamond" w:cs="Garamond"/>
                <w:color w:val="000000"/>
              </w:rPr>
              <w:t>l’eventuale esecuzione anticipata del contratto nei casi di urgenza è avvenuta su richiesta della stazione appaltante nei modi e alle condizioni previste al comma 8 dell’art.32, del D.lgs. 50/2016?</w:t>
            </w:r>
          </w:p>
        </w:tc>
        <w:tc>
          <w:tcPr>
            <w:tcW w:w="176" w:type="pct"/>
            <w:gridSpan w:val="2"/>
            <w:tcMar/>
          </w:tcPr>
          <w:p w:rsidRPr="00767337" w:rsidR="0072085D" w:rsidP="00767337" w:rsidRDefault="0072085D" w14:paraId="1DAAAE77" w14:textId="77777777">
            <w:pPr>
              <w:jc w:val="center"/>
              <w:rPr>
                <w:rFonts w:eastAsia="Titillium Web" w:cs="Titillium Web"/>
                <w:bCs/>
                <w:color w:val="000000"/>
              </w:rPr>
            </w:pPr>
          </w:p>
        </w:tc>
        <w:tc>
          <w:tcPr>
            <w:tcW w:w="176" w:type="pct"/>
            <w:gridSpan w:val="2"/>
            <w:tcMar/>
          </w:tcPr>
          <w:p w:rsidRPr="00767337" w:rsidR="0072085D" w:rsidP="00767337" w:rsidRDefault="0072085D" w14:paraId="37F3CA79" w14:textId="77777777">
            <w:pPr>
              <w:jc w:val="center"/>
              <w:rPr>
                <w:rFonts w:eastAsia="Titillium Web" w:cs="Titillium Web"/>
                <w:bCs/>
                <w:color w:val="000000"/>
              </w:rPr>
            </w:pPr>
          </w:p>
        </w:tc>
        <w:tc>
          <w:tcPr>
            <w:tcW w:w="179" w:type="pct"/>
            <w:gridSpan w:val="2"/>
            <w:tcMar/>
          </w:tcPr>
          <w:p w:rsidRPr="00767337" w:rsidR="0072085D" w:rsidP="00767337" w:rsidRDefault="0072085D" w14:paraId="1EAB4320" w14:textId="77777777">
            <w:pPr>
              <w:jc w:val="center"/>
              <w:rPr>
                <w:rFonts w:eastAsia="Titillium Web" w:cs="Titillium Web"/>
                <w:bCs/>
                <w:color w:val="000000"/>
              </w:rPr>
            </w:pPr>
          </w:p>
        </w:tc>
        <w:tc>
          <w:tcPr>
            <w:tcW w:w="1268" w:type="pct"/>
            <w:gridSpan w:val="2"/>
            <w:tcMar/>
          </w:tcPr>
          <w:p w:rsidRPr="00767337" w:rsidR="0072085D" w:rsidP="00767337" w:rsidRDefault="0072085D" w14:paraId="2B3ADAD3" w14:textId="77777777">
            <w:pPr>
              <w:rPr>
                <w:rFonts w:eastAsiaTheme="minorEastAsia" w:cstheme="minorBidi"/>
                <w:bCs/>
              </w:rPr>
            </w:pPr>
          </w:p>
        </w:tc>
        <w:tc>
          <w:tcPr>
            <w:tcW w:w="1258" w:type="pct"/>
            <w:tcMar/>
          </w:tcPr>
          <w:p w:rsidRPr="00767337" w:rsidR="0072085D" w:rsidP="00767337" w:rsidRDefault="0072085D" w14:paraId="0BE98CF9" w14:textId="77777777">
            <w:pPr>
              <w:rPr>
                <w:rFonts w:eastAsiaTheme="minorEastAsia" w:cstheme="minorBidi"/>
                <w:bCs/>
                <w:i/>
                <w:iCs/>
              </w:rPr>
            </w:pPr>
          </w:p>
        </w:tc>
        <w:tc>
          <w:tcPr>
            <w:tcW w:w="802" w:type="pct"/>
            <w:vMerge/>
            <w:tcMar/>
          </w:tcPr>
          <w:p w:rsidRPr="00B56280" w:rsidR="0072085D" w:rsidP="0072085D" w:rsidRDefault="0072085D" w14:paraId="19D1E867" w14:textId="4ACA3AF9">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42EF0AB6" w14:textId="77777777">
        <w:trPr>
          <w:trHeight w:val="20"/>
        </w:trPr>
        <w:tc>
          <w:tcPr>
            <w:tcW w:w="221" w:type="pct"/>
            <w:tcMar/>
          </w:tcPr>
          <w:p w:rsidRPr="00931FC0" w:rsidR="0072085D" w:rsidP="00767337" w:rsidRDefault="004B658D" w14:paraId="7956902B" w14:textId="2F5A6FA6">
            <w:pPr>
              <w:jc w:val="center"/>
              <w:rPr>
                <w:rFonts w:eastAsia="Titillium Web" w:cs="Titillium Web"/>
                <w:color w:val="000000"/>
              </w:rPr>
            </w:pPr>
            <w:r w:rsidRPr="3589ABE0" w:rsidR="27008D18">
              <w:rPr>
                <w:rFonts w:eastAsia="Titillium Web" w:cs="Titillium Web"/>
                <w:color w:val="000000" w:themeColor="text1" w:themeTint="FF" w:themeShade="FF"/>
              </w:rPr>
              <w:t>D</w:t>
            </w:r>
            <w:r w:rsidRPr="3589ABE0" w:rsidR="701D8EB9">
              <w:rPr>
                <w:rFonts w:eastAsia="Titillium Web" w:cs="Titillium Web"/>
                <w:color w:val="000000" w:themeColor="text1" w:themeTint="FF" w:themeShade="FF"/>
              </w:rPr>
              <w:t>3</w:t>
            </w:r>
          </w:p>
        </w:tc>
        <w:tc>
          <w:tcPr>
            <w:tcW w:w="920" w:type="pct"/>
            <w:tcMar/>
          </w:tcPr>
          <w:p w:rsidRPr="00931FC0" w:rsidR="0072085D" w:rsidP="00767337" w:rsidRDefault="0072085D" w14:paraId="08E5BA2F" w14:textId="14CFD3F6">
            <w:pPr>
              <w:rPr>
                <w:rFonts w:eastAsia="Titillium Web" w:cs="Titillium Web"/>
                <w:color w:val="000000"/>
              </w:rPr>
            </w:pPr>
            <w:r w:rsidRPr="00DF01F1">
              <w:rPr>
                <w:rFonts w:eastAsia="Garamond" w:cs="Garamond"/>
              </w:rPr>
              <w:t xml:space="preserve">Il contratto è stato stipulato secondo le forme e modalità previste dall’art. 32, comma 14, del </w:t>
            </w:r>
            <w:proofErr w:type="spellStart"/>
            <w:r w:rsidRPr="00DF01F1">
              <w:rPr>
                <w:rFonts w:eastAsia="Garamond" w:cs="Garamond"/>
              </w:rPr>
              <w:t>D.lgs</w:t>
            </w:r>
            <w:proofErr w:type="spellEnd"/>
            <w:r w:rsidRPr="00DF01F1">
              <w:rPr>
                <w:rFonts w:eastAsia="Garamond" w:cs="Garamond"/>
              </w:rPr>
              <w:t xml:space="preserve"> 50/2016 recante </w:t>
            </w:r>
            <w:r w:rsidRPr="00DF01F1">
              <w:rPr>
                <w:rFonts w:eastAsia="Garamond" w:cs="Garamond"/>
              </w:rPr>
              <w:lastRenderedPageBreak/>
              <w:t>le modalità di stipula del contratto?</w:t>
            </w:r>
          </w:p>
        </w:tc>
        <w:tc>
          <w:tcPr>
            <w:tcW w:w="176" w:type="pct"/>
            <w:gridSpan w:val="2"/>
            <w:tcMar/>
          </w:tcPr>
          <w:p w:rsidRPr="00767337" w:rsidR="0072085D" w:rsidP="00767337" w:rsidRDefault="0072085D" w14:paraId="70245A96" w14:textId="77777777">
            <w:pPr>
              <w:jc w:val="center"/>
              <w:rPr>
                <w:rFonts w:eastAsia="Titillium Web" w:cs="Titillium Web"/>
                <w:bCs/>
                <w:color w:val="000000"/>
              </w:rPr>
            </w:pPr>
          </w:p>
        </w:tc>
        <w:tc>
          <w:tcPr>
            <w:tcW w:w="176" w:type="pct"/>
            <w:gridSpan w:val="2"/>
            <w:tcMar/>
          </w:tcPr>
          <w:p w:rsidRPr="00767337" w:rsidR="0072085D" w:rsidP="00767337" w:rsidRDefault="0072085D" w14:paraId="3DB43191" w14:textId="77777777">
            <w:pPr>
              <w:jc w:val="center"/>
              <w:rPr>
                <w:rFonts w:eastAsia="Titillium Web" w:cs="Titillium Web"/>
                <w:bCs/>
                <w:color w:val="000000"/>
              </w:rPr>
            </w:pPr>
          </w:p>
        </w:tc>
        <w:tc>
          <w:tcPr>
            <w:tcW w:w="179" w:type="pct"/>
            <w:gridSpan w:val="2"/>
            <w:tcMar/>
          </w:tcPr>
          <w:p w:rsidRPr="00767337" w:rsidR="0072085D" w:rsidP="00767337" w:rsidRDefault="0072085D" w14:paraId="44DE51EE" w14:textId="77777777">
            <w:pPr>
              <w:jc w:val="center"/>
              <w:rPr>
                <w:rFonts w:eastAsia="Titillium Web" w:cs="Titillium Web"/>
                <w:bCs/>
                <w:color w:val="000000"/>
              </w:rPr>
            </w:pPr>
          </w:p>
        </w:tc>
        <w:tc>
          <w:tcPr>
            <w:tcW w:w="1268" w:type="pct"/>
            <w:gridSpan w:val="2"/>
            <w:tcMar/>
          </w:tcPr>
          <w:p w:rsidRPr="00767337" w:rsidR="0072085D" w:rsidP="00767337" w:rsidRDefault="0072085D" w14:paraId="1FF9F187" w14:textId="77777777">
            <w:pPr>
              <w:ind w:left="272"/>
              <w:rPr>
                <w:rFonts w:eastAsia="Titillium Web" w:cs="Titillium Web"/>
                <w:bCs/>
              </w:rPr>
            </w:pPr>
          </w:p>
        </w:tc>
        <w:tc>
          <w:tcPr>
            <w:tcW w:w="1258" w:type="pct"/>
            <w:tcMar/>
          </w:tcPr>
          <w:p w:rsidRPr="00767337" w:rsidR="0072085D" w:rsidP="00767337" w:rsidRDefault="0072085D" w14:paraId="52B38841" w14:textId="77777777">
            <w:pPr>
              <w:rPr>
                <w:rFonts w:eastAsia="Titillium Web" w:cs="Titillium Web"/>
                <w:bCs/>
                <w:color w:val="000000"/>
              </w:rPr>
            </w:pPr>
          </w:p>
        </w:tc>
        <w:tc>
          <w:tcPr>
            <w:tcW w:w="802" w:type="pct"/>
            <w:tcMar/>
          </w:tcPr>
          <w:p w:rsidRPr="00B56280" w:rsidR="0072085D" w:rsidP="0072085D" w:rsidRDefault="0072085D" w14:paraId="4C7F1901" w14:textId="24C1F228">
            <w:pPr>
              <w:pStyle w:val="Paragrafoelenco"/>
              <w:numPr>
                <w:ilvl w:val="0"/>
                <w:numId w:val="7"/>
              </w:numPr>
              <w:spacing w:after="160" w:line="249" w:lineRule="auto"/>
              <w:ind w:left="276" w:hanging="284"/>
              <w:rPr>
                <w:rFonts w:eastAsia="Titillium Web" w:cs="Titillium Web"/>
                <w:color w:val="000000"/>
              </w:rPr>
            </w:pPr>
            <w:r w:rsidRPr="3589ABE0" w:rsidR="66D4ED12">
              <w:rPr>
                <w:rFonts w:eastAsia="Titillium Web" w:cs="Titillium Web"/>
                <w:color w:val="000000" w:themeColor="text1" w:themeTint="FF" w:themeShade="FF"/>
              </w:rPr>
              <w:t>Contratto</w:t>
            </w:r>
          </w:p>
        </w:tc>
      </w:tr>
      <w:tr w:rsidRPr="00931FC0" w:rsidR="0072085D" w:rsidTr="3589ABE0" w14:paraId="4CDAB429" w14:textId="77777777">
        <w:trPr>
          <w:trHeight w:val="20"/>
        </w:trPr>
        <w:tc>
          <w:tcPr>
            <w:tcW w:w="221" w:type="pct"/>
            <w:tcMar/>
          </w:tcPr>
          <w:p w:rsidRPr="00931FC0" w:rsidR="0072085D" w:rsidP="00767337" w:rsidRDefault="004B658D" w14:paraId="1F7FE22E" w14:textId="209037AF">
            <w:pPr>
              <w:jc w:val="center"/>
              <w:rPr>
                <w:rFonts w:eastAsia="Titillium Web" w:cs="Titillium Web"/>
                <w:color w:val="000000"/>
              </w:rPr>
            </w:pPr>
            <w:r w:rsidRPr="3589ABE0" w:rsidR="27008D18">
              <w:rPr>
                <w:rFonts w:eastAsia="Titillium Web" w:cs="Titillium Web"/>
                <w:color w:val="000000" w:themeColor="text1" w:themeTint="FF" w:themeShade="FF"/>
              </w:rPr>
              <w:t>D</w:t>
            </w:r>
            <w:r w:rsidRPr="3589ABE0" w:rsidR="701D8EB9">
              <w:rPr>
                <w:rFonts w:eastAsia="Titillium Web" w:cs="Titillium Web"/>
                <w:color w:val="000000" w:themeColor="text1" w:themeTint="FF" w:themeShade="FF"/>
              </w:rPr>
              <w:t>4</w:t>
            </w:r>
          </w:p>
        </w:tc>
        <w:tc>
          <w:tcPr>
            <w:tcW w:w="920" w:type="pct"/>
            <w:tcMar/>
          </w:tcPr>
          <w:p w:rsidRPr="00931FC0" w:rsidR="0072085D" w:rsidP="00767337" w:rsidRDefault="0072085D" w14:paraId="0814B693" w14:textId="0247C535">
            <w:pPr>
              <w:rPr>
                <w:rFonts w:eastAsia="Titillium Web" w:cs="Titillium Web"/>
                <w:color w:val="000000"/>
              </w:rPr>
            </w:pPr>
            <w:r w:rsidRPr="00DF01F1">
              <w:rPr>
                <w:rFonts w:eastAsia="Garamond" w:cs="Garamond"/>
              </w:rPr>
              <w:t>Il contratto è stato firmato da soggetti con poteri di firma?</w:t>
            </w:r>
          </w:p>
        </w:tc>
        <w:tc>
          <w:tcPr>
            <w:tcW w:w="176" w:type="pct"/>
            <w:gridSpan w:val="2"/>
            <w:tcMar/>
          </w:tcPr>
          <w:p w:rsidRPr="00767337" w:rsidR="0072085D" w:rsidP="00767337" w:rsidRDefault="0072085D" w14:paraId="1DACD58C" w14:textId="77777777">
            <w:pPr>
              <w:jc w:val="center"/>
              <w:rPr>
                <w:rFonts w:eastAsia="Titillium Web" w:cs="Titillium Web"/>
                <w:bCs/>
                <w:color w:val="000000"/>
              </w:rPr>
            </w:pPr>
          </w:p>
        </w:tc>
        <w:tc>
          <w:tcPr>
            <w:tcW w:w="176" w:type="pct"/>
            <w:gridSpan w:val="2"/>
            <w:tcMar/>
          </w:tcPr>
          <w:p w:rsidRPr="00767337" w:rsidR="0072085D" w:rsidP="00767337" w:rsidRDefault="0072085D" w14:paraId="0A89172B" w14:textId="77777777">
            <w:pPr>
              <w:jc w:val="center"/>
              <w:rPr>
                <w:rFonts w:eastAsia="Titillium Web" w:cs="Titillium Web"/>
                <w:bCs/>
                <w:color w:val="000000"/>
              </w:rPr>
            </w:pPr>
          </w:p>
        </w:tc>
        <w:tc>
          <w:tcPr>
            <w:tcW w:w="179" w:type="pct"/>
            <w:gridSpan w:val="2"/>
            <w:tcMar/>
          </w:tcPr>
          <w:p w:rsidRPr="00767337" w:rsidR="0072085D" w:rsidP="00767337" w:rsidRDefault="0072085D" w14:paraId="484A8A66" w14:textId="77777777">
            <w:pPr>
              <w:jc w:val="center"/>
              <w:rPr>
                <w:rFonts w:eastAsia="Titillium Web" w:cs="Titillium Web"/>
                <w:bCs/>
                <w:color w:val="000000"/>
              </w:rPr>
            </w:pPr>
          </w:p>
        </w:tc>
        <w:tc>
          <w:tcPr>
            <w:tcW w:w="1268" w:type="pct"/>
            <w:gridSpan w:val="2"/>
            <w:tcMar/>
          </w:tcPr>
          <w:p w:rsidRPr="00767337" w:rsidR="0072085D" w:rsidP="00767337" w:rsidRDefault="0072085D" w14:paraId="6EAC4EF8" w14:textId="77777777">
            <w:pPr>
              <w:ind w:left="272"/>
              <w:rPr>
                <w:rFonts w:eastAsia="Titillium Web" w:cs="Titillium Web"/>
                <w:bCs/>
              </w:rPr>
            </w:pPr>
          </w:p>
        </w:tc>
        <w:tc>
          <w:tcPr>
            <w:tcW w:w="1258" w:type="pct"/>
            <w:tcMar/>
          </w:tcPr>
          <w:p w:rsidRPr="00767337" w:rsidR="0072085D" w:rsidP="00767337" w:rsidRDefault="0072085D" w14:paraId="635E7581" w14:textId="77777777">
            <w:pPr>
              <w:rPr>
                <w:rFonts w:eastAsia="Titillium Web" w:cs="Titillium Web"/>
                <w:bCs/>
                <w:color w:val="000000"/>
              </w:rPr>
            </w:pPr>
          </w:p>
        </w:tc>
        <w:tc>
          <w:tcPr>
            <w:tcW w:w="802" w:type="pct"/>
            <w:tcMar/>
          </w:tcPr>
          <w:p w:rsidRPr="00DF01F1" w:rsidR="0072085D" w:rsidP="00B56280" w:rsidRDefault="0072085D" w14:paraId="0E757AAC"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Verifica della firma </w:t>
            </w:r>
          </w:p>
          <w:p w:rsidRPr="00B56280" w:rsidR="0072085D" w:rsidP="00B56280" w:rsidRDefault="0072085D" w14:paraId="39CEC7FB" w14:textId="4BEFC97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Verifica poteri di firma (es. decreto incarico dirigente, </w:t>
            </w:r>
            <w:proofErr w:type="spellStart"/>
            <w:r w:rsidRPr="00DF01F1">
              <w:rPr>
                <w:rFonts w:eastAsia="Titillium Web" w:cs="Titillium Web"/>
                <w:color w:val="000000"/>
              </w:rPr>
              <w:t>funzionigramma</w:t>
            </w:r>
            <w:proofErr w:type="spellEnd"/>
            <w:r w:rsidRPr="00DF01F1">
              <w:rPr>
                <w:rFonts w:eastAsia="Titillium Web" w:cs="Titillium Web"/>
                <w:color w:val="000000"/>
              </w:rPr>
              <w:t xml:space="preserve">, organigramma </w:t>
            </w:r>
            <w:proofErr w:type="spellStart"/>
            <w:r w:rsidRPr="00DF01F1">
              <w:rPr>
                <w:rFonts w:eastAsia="Titillium Web" w:cs="Titillium Web"/>
                <w:color w:val="000000"/>
              </w:rPr>
              <w:t>ecc</w:t>
            </w:r>
            <w:proofErr w:type="spellEnd"/>
            <w:r w:rsidRPr="00DF01F1">
              <w:rPr>
                <w:rFonts w:eastAsia="Titillium Web" w:cs="Titillium Web"/>
                <w:color w:val="000000"/>
              </w:rPr>
              <w:t>…)</w:t>
            </w:r>
          </w:p>
        </w:tc>
      </w:tr>
      <w:tr w:rsidRPr="00931FC0" w:rsidR="0072085D" w:rsidTr="3589ABE0" w14:paraId="2E59F08F" w14:textId="77777777">
        <w:trPr>
          <w:trHeight w:val="20"/>
        </w:trPr>
        <w:tc>
          <w:tcPr>
            <w:tcW w:w="221" w:type="pct"/>
            <w:tcMar/>
          </w:tcPr>
          <w:p w:rsidRPr="00931FC0" w:rsidR="0072085D" w:rsidP="00767337" w:rsidRDefault="004B658D" w14:paraId="625A2DDB" w14:textId="1130DADA">
            <w:pPr>
              <w:jc w:val="center"/>
              <w:rPr>
                <w:rFonts w:eastAsia="Titillium Web" w:cs="Titillium Web"/>
                <w:color w:val="000000"/>
              </w:rPr>
            </w:pPr>
            <w:r w:rsidRPr="3589ABE0" w:rsidR="27008D18">
              <w:rPr>
                <w:rFonts w:eastAsia="Titillium Web" w:cs="Titillium Web"/>
                <w:color w:val="000000" w:themeColor="text1" w:themeTint="FF" w:themeShade="FF"/>
              </w:rPr>
              <w:t>D</w:t>
            </w:r>
            <w:r w:rsidRPr="3589ABE0" w:rsidR="701D8EB9">
              <w:rPr>
                <w:rFonts w:eastAsia="Titillium Web" w:cs="Titillium Web"/>
                <w:color w:val="000000" w:themeColor="text1" w:themeTint="FF" w:themeShade="FF"/>
              </w:rPr>
              <w:t>5</w:t>
            </w:r>
          </w:p>
        </w:tc>
        <w:tc>
          <w:tcPr>
            <w:tcW w:w="920" w:type="pct"/>
            <w:tcMar/>
          </w:tcPr>
          <w:p w:rsidRPr="00931FC0" w:rsidR="0072085D" w:rsidP="00767337" w:rsidRDefault="0072085D" w14:paraId="389E1688" w14:textId="0AD86744">
            <w:pPr>
              <w:rPr>
                <w:rFonts w:eastAsia="Titillium Web" w:cs="Titillium Web"/>
                <w:color w:val="000000"/>
              </w:rPr>
            </w:pPr>
            <w:r w:rsidRPr="00DF01F1">
              <w:rPr>
                <w:rFonts w:eastAsia="Garamond" w:cs="Garamond"/>
                <w:color w:val="000000"/>
              </w:rPr>
              <w:t xml:space="preserve">Il provvedimento di approvazione del Contratto è stato vistato dalla </w:t>
            </w:r>
            <w:proofErr w:type="gramStart"/>
            <w:r w:rsidRPr="00DF01F1">
              <w:rPr>
                <w:rFonts w:eastAsia="Garamond" w:cs="Garamond"/>
                <w:color w:val="000000"/>
              </w:rPr>
              <w:t>Corte dei Conti</w:t>
            </w:r>
            <w:proofErr w:type="gramEnd"/>
            <w:r w:rsidRPr="00DF01F1">
              <w:rPr>
                <w:rFonts w:eastAsia="Garamond" w:cs="Garamond"/>
                <w:color w:val="000000"/>
              </w:rPr>
              <w:t>?</w:t>
            </w:r>
          </w:p>
        </w:tc>
        <w:tc>
          <w:tcPr>
            <w:tcW w:w="176" w:type="pct"/>
            <w:gridSpan w:val="2"/>
            <w:tcMar/>
          </w:tcPr>
          <w:p w:rsidRPr="00767337" w:rsidR="0072085D" w:rsidP="00767337" w:rsidRDefault="0072085D" w14:paraId="23D32F6F" w14:textId="77777777">
            <w:pPr>
              <w:jc w:val="center"/>
              <w:rPr>
                <w:rFonts w:eastAsia="Titillium Web" w:cs="Titillium Web"/>
                <w:bCs/>
                <w:color w:val="000000"/>
              </w:rPr>
            </w:pPr>
          </w:p>
        </w:tc>
        <w:tc>
          <w:tcPr>
            <w:tcW w:w="176" w:type="pct"/>
            <w:gridSpan w:val="2"/>
            <w:tcMar/>
          </w:tcPr>
          <w:p w:rsidRPr="00767337" w:rsidR="0072085D" w:rsidP="00767337" w:rsidRDefault="0072085D" w14:paraId="77CF687F" w14:textId="77777777">
            <w:pPr>
              <w:jc w:val="center"/>
              <w:rPr>
                <w:rFonts w:eastAsia="Titillium Web" w:cs="Titillium Web"/>
                <w:bCs/>
                <w:color w:val="000000"/>
              </w:rPr>
            </w:pPr>
          </w:p>
        </w:tc>
        <w:tc>
          <w:tcPr>
            <w:tcW w:w="179" w:type="pct"/>
            <w:gridSpan w:val="2"/>
            <w:tcMar/>
          </w:tcPr>
          <w:p w:rsidRPr="00767337" w:rsidR="0072085D" w:rsidP="00767337" w:rsidRDefault="0072085D" w14:paraId="6AE8D2A9" w14:textId="77777777">
            <w:pPr>
              <w:jc w:val="center"/>
              <w:rPr>
                <w:rFonts w:eastAsia="Titillium Web" w:cs="Titillium Web"/>
                <w:bCs/>
                <w:color w:val="000000"/>
              </w:rPr>
            </w:pPr>
          </w:p>
        </w:tc>
        <w:tc>
          <w:tcPr>
            <w:tcW w:w="1268" w:type="pct"/>
            <w:gridSpan w:val="2"/>
            <w:tcMar/>
          </w:tcPr>
          <w:p w:rsidRPr="00767337" w:rsidR="0072085D" w:rsidP="00767337" w:rsidRDefault="0072085D" w14:paraId="00E68746" w14:textId="77777777">
            <w:pPr>
              <w:ind w:left="272"/>
              <w:rPr>
                <w:rFonts w:eastAsia="Titillium Web" w:cs="Titillium Web"/>
                <w:bCs/>
              </w:rPr>
            </w:pPr>
          </w:p>
        </w:tc>
        <w:tc>
          <w:tcPr>
            <w:tcW w:w="1258" w:type="pct"/>
            <w:tcMar/>
          </w:tcPr>
          <w:p w:rsidRPr="00767337" w:rsidR="0072085D" w:rsidP="00767337" w:rsidRDefault="0072085D" w14:paraId="26E02EDF" w14:textId="77777777">
            <w:pPr>
              <w:rPr>
                <w:rFonts w:eastAsia="Titillium Web" w:cs="Titillium Web"/>
                <w:bCs/>
                <w:color w:val="000000"/>
              </w:rPr>
            </w:pPr>
          </w:p>
        </w:tc>
        <w:tc>
          <w:tcPr>
            <w:tcW w:w="802" w:type="pct"/>
            <w:tcMar/>
          </w:tcPr>
          <w:p w:rsidRPr="00B56280" w:rsidR="0072085D" w:rsidP="0072085D" w:rsidRDefault="0072085D" w14:paraId="0172DB76" w14:textId="4911924E">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Estremi visto di legittimità della Corte dei</w:t>
            </w:r>
            <w:r>
              <w:rPr>
                <w:rFonts w:eastAsia="Titillium Web" w:cs="Titillium Web"/>
                <w:color w:val="000000"/>
              </w:rPr>
              <w:t xml:space="preserve"> c</w:t>
            </w:r>
            <w:r w:rsidRPr="00227917">
              <w:rPr>
                <w:rFonts w:eastAsia="Titillium Web" w:cs="Titillium Web"/>
                <w:color w:val="000000"/>
              </w:rPr>
              <w:t>onti</w:t>
            </w:r>
          </w:p>
        </w:tc>
      </w:tr>
      <w:tr w:rsidR="0688F913" w:rsidTr="3589ABE0" w14:paraId="41A85091">
        <w:trPr>
          <w:trHeight w:val="20"/>
        </w:trPr>
        <w:tc>
          <w:tcPr>
            <w:tcW w:w="704" w:type="dxa"/>
            <w:tcMar/>
          </w:tcPr>
          <w:p w:rsidR="45EB17E6" w:rsidP="0688F913" w:rsidRDefault="45EB17E6" w14:paraId="13576A55" w14:textId="53A800C7">
            <w:pPr>
              <w:jc w:val="center"/>
              <w:rPr>
                <w:rFonts w:eastAsia="Titillium Web" w:cs="Titillium Web"/>
                <w:color w:val="000000" w:themeColor="text1" w:themeTint="FF" w:themeShade="FF"/>
              </w:rPr>
            </w:pPr>
            <w:r w:rsidRPr="3589ABE0" w:rsidR="1B63D162">
              <w:rPr>
                <w:rFonts w:eastAsia="Titillium Web" w:cs="Titillium Web"/>
                <w:color w:val="000000" w:themeColor="text1" w:themeTint="FF" w:themeShade="FF"/>
              </w:rPr>
              <w:t>D6</w:t>
            </w:r>
          </w:p>
        </w:tc>
        <w:tc>
          <w:tcPr>
            <w:tcW w:w="2929" w:type="dxa"/>
            <w:tcMar/>
          </w:tcPr>
          <w:p w:rsidR="0688F913" w:rsidP="0688F913" w:rsidRDefault="0688F913" w14:paraId="4ECED946" w14:textId="7C1578E6">
            <w:pPr>
              <w:rPr>
                <w:rFonts w:eastAsia="Titillium Web" w:cs="Titillium Web"/>
                <w:color w:val="000000" w:themeColor="text1" w:themeTint="FF" w:themeShade="FF"/>
              </w:rPr>
            </w:pPr>
            <w:r w:rsidRPr="0688F913" w:rsidR="0688F913">
              <w:rPr>
                <w:rFonts w:eastAsia="Garamond" w:cs="Garamond"/>
              </w:rPr>
              <w:t xml:space="preserve">L’Amministrazione ha provveduto alla comunicazione dell’aggiudicazione e della data di stipula del contratto nel rispetto di quanto disposto dall’art. 76 del </w:t>
            </w:r>
            <w:r w:rsidRPr="0688F913" w:rsidR="0688F913">
              <w:rPr>
                <w:rFonts w:eastAsia="Garamond" w:cs="Garamond"/>
              </w:rPr>
              <w:t>D.lgs</w:t>
            </w:r>
            <w:r w:rsidRPr="0688F913" w:rsidR="0688F913">
              <w:rPr>
                <w:rFonts w:eastAsia="Garamond" w:cs="Garamond"/>
              </w:rPr>
              <w:t xml:space="preserve"> 50/2016?</w:t>
            </w:r>
          </w:p>
        </w:tc>
        <w:tc>
          <w:tcPr>
            <w:tcW w:w="561" w:type="dxa"/>
            <w:gridSpan w:val="2"/>
            <w:tcMar/>
          </w:tcPr>
          <w:p w:rsidR="0688F913" w:rsidP="0688F913" w:rsidRDefault="0688F913" w14:paraId="2B4C04BE">
            <w:pPr>
              <w:jc w:val="center"/>
              <w:rPr>
                <w:rFonts w:eastAsia="Titillium Web" w:cs="Titillium Web"/>
                <w:color w:val="000000" w:themeColor="text1" w:themeTint="FF" w:themeShade="FF"/>
              </w:rPr>
            </w:pPr>
          </w:p>
        </w:tc>
        <w:tc>
          <w:tcPr>
            <w:tcW w:w="560" w:type="dxa"/>
            <w:gridSpan w:val="2"/>
            <w:tcMar/>
          </w:tcPr>
          <w:p w:rsidR="0688F913" w:rsidP="0688F913" w:rsidRDefault="0688F913" w14:paraId="29007546">
            <w:pPr>
              <w:jc w:val="center"/>
              <w:rPr>
                <w:rFonts w:eastAsia="Titillium Web" w:cs="Titillium Web"/>
                <w:color w:val="000000" w:themeColor="text1" w:themeTint="FF" w:themeShade="FF"/>
              </w:rPr>
            </w:pPr>
          </w:p>
        </w:tc>
        <w:tc>
          <w:tcPr>
            <w:tcW w:w="570" w:type="dxa"/>
            <w:gridSpan w:val="2"/>
            <w:tcMar/>
          </w:tcPr>
          <w:p w:rsidR="0688F913" w:rsidRDefault="0688F913" w14:paraId="004A7BB5"/>
        </w:tc>
        <w:tc>
          <w:tcPr>
            <w:tcW w:w="4037" w:type="dxa"/>
            <w:gridSpan w:val="2"/>
            <w:tcMar/>
          </w:tcPr>
          <w:p w:rsidR="0688F913" w:rsidP="0688F913" w:rsidRDefault="0688F913" w14:paraId="72E50421" w14:textId="7953F1AD">
            <w:pPr>
              <w:pStyle w:val="Normale"/>
              <w:rPr>
                <w:rFonts w:eastAsia="Titillium Web" w:cs="Titillium Web"/>
              </w:rPr>
            </w:pPr>
          </w:p>
        </w:tc>
        <w:tc>
          <w:tcPr>
            <w:tcW w:w="4005" w:type="dxa"/>
            <w:tcMar/>
          </w:tcPr>
          <w:p w:rsidR="0688F913" w:rsidP="0688F913" w:rsidRDefault="0688F913" w14:paraId="3D091872" w14:textId="26205F8F">
            <w:pPr>
              <w:pStyle w:val="Normale"/>
              <w:rPr>
                <w:rFonts w:eastAsia="Titillium Web" w:cs="Titillium Web"/>
                <w:color w:val="000000" w:themeColor="text1" w:themeTint="FF" w:themeShade="FF"/>
              </w:rPr>
            </w:pPr>
          </w:p>
        </w:tc>
        <w:tc>
          <w:tcPr>
            <w:tcW w:w="2554" w:type="dxa"/>
            <w:tcMar/>
          </w:tcPr>
          <w:p w:rsidR="7C6BE14B" w:rsidP="3589ABE0" w:rsidRDefault="7C6BE14B" w14:paraId="6D75850C" w14:textId="3E0E4693">
            <w:pPr>
              <w:pStyle w:val="Paragrafoelenco"/>
              <w:numPr>
                <w:ilvl w:val="0"/>
                <w:numId w:val="21"/>
              </w:numPr>
              <w:suppressLineNumbers w:val="0"/>
              <w:spacing w:before="0" w:beforeAutospacing="off" w:after="160" w:afterAutospacing="off" w:line="249" w:lineRule="auto"/>
              <w:ind w:left="276" w:right="0" w:hanging="284"/>
              <w:jc w:val="left"/>
              <w:rPr>
                <w:rFonts w:eastAsia="Titillium Web" w:cs="Titillium Web"/>
                <w:color w:val="000000" w:themeColor="text1" w:themeTint="FF" w:themeShade="FF"/>
              </w:rPr>
            </w:pPr>
            <w:r w:rsidRPr="3589ABE0" w:rsidR="4E836208">
              <w:rPr>
                <w:rFonts w:eastAsia="Titillium Web" w:cs="Titillium Web"/>
                <w:color w:val="000000" w:themeColor="text1" w:themeTint="FF" w:themeShade="FF"/>
              </w:rPr>
              <w:t>Comunicazione della aggiudicazione e della data di stipula del contratto</w:t>
            </w:r>
          </w:p>
        </w:tc>
      </w:tr>
      <w:tr w:rsidRPr="00931FC0" w:rsidR="0072085D" w:rsidTr="3589ABE0" w14:paraId="299E6548" w14:textId="77777777">
        <w:trPr>
          <w:trHeight w:val="20"/>
        </w:trPr>
        <w:tc>
          <w:tcPr>
            <w:tcW w:w="221" w:type="pct"/>
            <w:tcMar/>
          </w:tcPr>
          <w:p w:rsidRPr="00931FC0" w:rsidR="0072085D" w:rsidP="00767337" w:rsidRDefault="004B658D" w14:paraId="397FB95A" w14:textId="66E9B0AB">
            <w:pPr>
              <w:jc w:val="center"/>
              <w:rPr>
                <w:rFonts w:eastAsia="Titillium Web" w:cs="Titillium Web"/>
                <w:color w:val="000000"/>
              </w:rPr>
            </w:pPr>
            <w:r w:rsidRPr="3589ABE0" w:rsidR="14855F32">
              <w:rPr>
                <w:rFonts w:eastAsia="Titillium Web" w:cs="Titillium Web"/>
                <w:color w:val="000000" w:themeColor="text1" w:themeTint="FF" w:themeShade="FF"/>
              </w:rPr>
              <w:t>D</w:t>
            </w:r>
            <w:r w:rsidRPr="3589ABE0" w:rsidR="371F5296">
              <w:rPr>
                <w:rFonts w:eastAsia="Titillium Web" w:cs="Titillium Web"/>
                <w:color w:val="000000" w:themeColor="text1" w:themeTint="FF" w:themeShade="FF"/>
              </w:rPr>
              <w:t>7</w:t>
            </w:r>
          </w:p>
        </w:tc>
        <w:tc>
          <w:tcPr>
            <w:tcW w:w="920" w:type="pct"/>
            <w:tcMar/>
          </w:tcPr>
          <w:p w:rsidRPr="00931FC0" w:rsidR="0072085D" w:rsidP="00767337" w:rsidRDefault="0072085D" w14:paraId="73F67354" w14:textId="2AFE4630">
            <w:pPr>
              <w:rPr>
                <w:rFonts w:eastAsia="Titillium Web" w:cs="Titillium Web"/>
                <w:color w:val="000000"/>
              </w:rPr>
            </w:pPr>
            <w:r w:rsidRPr="00DF01F1">
              <w:rPr>
                <w:rFonts w:eastAsia="Garamond" w:cs="Garamond"/>
                <w:color w:val="000000"/>
              </w:rPr>
              <w:t>Le eventuali modifiche, nonché le varianti, sono attuate nel rispetto di quanto disposto dall’art.106 del D.lgs. 50/2016)?</w:t>
            </w:r>
          </w:p>
        </w:tc>
        <w:tc>
          <w:tcPr>
            <w:tcW w:w="176" w:type="pct"/>
            <w:gridSpan w:val="2"/>
            <w:tcMar/>
          </w:tcPr>
          <w:p w:rsidRPr="00767337" w:rsidR="0072085D" w:rsidP="00767337" w:rsidRDefault="0072085D" w14:paraId="50B36237" w14:textId="77777777">
            <w:pPr>
              <w:jc w:val="center"/>
              <w:rPr>
                <w:rFonts w:eastAsia="Titillium Web" w:cs="Titillium Web"/>
                <w:bCs/>
                <w:color w:val="000000"/>
              </w:rPr>
            </w:pPr>
          </w:p>
        </w:tc>
        <w:tc>
          <w:tcPr>
            <w:tcW w:w="176" w:type="pct"/>
            <w:gridSpan w:val="2"/>
            <w:tcMar/>
          </w:tcPr>
          <w:p w:rsidRPr="00767337" w:rsidR="0072085D" w:rsidP="00767337" w:rsidRDefault="0072085D" w14:paraId="0CCBA5D6" w14:textId="77777777">
            <w:pPr>
              <w:jc w:val="center"/>
              <w:rPr>
                <w:rFonts w:eastAsia="Titillium Web" w:cs="Titillium Web"/>
                <w:bCs/>
                <w:color w:val="000000"/>
              </w:rPr>
            </w:pPr>
          </w:p>
        </w:tc>
        <w:tc>
          <w:tcPr>
            <w:tcW w:w="179" w:type="pct"/>
            <w:gridSpan w:val="2"/>
            <w:tcMar/>
          </w:tcPr>
          <w:p w:rsidRPr="00767337" w:rsidR="0072085D" w:rsidP="00767337" w:rsidRDefault="0072085D" w14:paraId="7BA5ABA6" w14:textId="77777777">
            <w:pPr>
              <w:jc w:val="center"/>
              <w:rPr>
                <w:rFonts w:eastAsia="Titillium Web" w:cs="Titillium Web"/>
                <w:bCs/>
                <w:color w:val="000000"/>
              </w:rPr>
            </w:pPr>
          </w:p>
        </w:tc>
        <w:tc>
          <w:tcPr>
            <w:tcW w:w="1268" w:type="pct"/>
            <w:gridSpan w:val="2"/>
            <w:tcMar/>
          </w:tcPr>
          <w:p w:rsidRPr="00767337" w:rsidR="0072085D" w:rsidP="00767337" w:rsidRDefault="0072085D" w14:paraId="1DB70641" w14:textId="77777777">
            <w:pPr>
              <w:ind w:left="272"/>
              <w:rPr>
                <w:rFonts w:eastAsia="Titillium Web" w:cs="Titillium Web"/>
                <w:bCs/>
              </w:rPr>
            </w:pPr>
          </w:p>
        </w:tc>
        <w:tc>
          <w:tcPr>
            <w:tcW w:w="1258" w:type="pct"/>
            <w:tcMar/>
          </w:tcPr>
          <w:p w:rsidRPr="00767337" w:rsidR="0072085D" w:rsidP="00767337" w:rsidRDefault="0072085D" w14:paraId="1177A456" w14:textId="77777777">
            <w:pPr>
              <w:rPr>
                <w:rFonts w:eastAsia="Titillium Web" w:cs="Titillium Web"/>
                <w:bCs/>
                <w:color w:val="000000"/>
              </w:rPr>
            </w:pPr>
          </w:p>
        </w:tc>
        <w:tc>
          <w:tcPr>
            <w:tcW w:w="802" w:type="pct"/>
            <w:tcMar/>
          </w:tcPr>
          <w:p w:rsidRPr="00B56280" w:rsidR="0072085D" w:rsidP="0072085D" w:rsidRDefault="0072085D" w14:paraId="35E83DFA" w14:textId="4226A8A1">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Eventuali atti aggiuntivi al Contratto</w:t>
            </w:r>
          </w:p>
        </w:tc>
      </w:tr>
      <w:tr w:rsidRPr="00931FC0" w:rsidR="0072085D" w:rsidTr="3589ABE0" w14:paraId="6B400F6A" w14:textId="77777777">
        <w:trPr>
          <w:trHeight w:val="20"/>
        </w:trPr>
        <w:tc>
          <w:tcPr>
            <w:tcW w:w="221" w:type="pct"/>
            <w:tcMar/>
          </w:tcPr>
          <w:p w:rsidRPr="00931FC0" w:rsidR="0072085D" w:rsidP="00767337" w:rsidRDefault="004B658D" w14:paraId="077C3CC7" w14:textId="4588EB2F">
            <w:pPr>
              <w:jc w:val="center"/>
              <w:rPr>
                <w:rFonts w:eastAsia="Titillium Web" w:cs="Titillium Web"/>
                <w:color w:val="000000"/>
              </w:rPr>
            </w:pPr>
            <w:r w:rsidRPr="3589ABE0" w:rsidR="14855F32">
              <w:rPr>
                <w:rFonts w:eastAsia="Titillium Web" w:cs="Titillium Web"/>
                <w:color w:val="000000" w:themeColor="text1" w:themeTint="FF" w:themeShade="FF"/>
              </w:rPr>
              <w:t>D</w:t>
            </w:r>
            <w:r w:rsidRPr="3589ABE0" w:rsidR="37F85A6D">
              <w:rPr>
                <w:rFonts w:eastAsia="Titillium Web" w:cs="Titillium Web"/>
                <w:color w:val="000000" w:themeColor="text1" w:themeTint="FF" w:themeShade="FF"/>
              </w:rPr>
              <w:t>8</w:t>
            </w:r>
          </w:p>
        </w:tc>
        <w:tc>
          <w:tcPr>
            <w:tcW w:w="920" w:type="pct"/>
            <w:tcMar/>
          </w:tcPr>
          <w:p w:rsidRPr="00DF01F1" w:rsidR="0072085D" w:rsidP="00767337" w:rsidRDefault="0072085D" w14:paraId="77D778E6" w14:textId="77777777">
            <w:pPr>
              <w:widowControl w:val="0"/>
              <w:pBdr>
                <w:top w:val="nil"/>
                <w:left w:val="nil"/>
                <w:bottom w:val="nil"/>
                <w:right w:val="nil"/>
                <w:between w:val="nil"/>
              </w:pBdr>
              <w:spacing w:line="265" w:lineRule="auto"/>
              <w:rPr>
                <w:rFonts w:eastAsia="Garamond" w:cs="Garamond"/>
                <w:color w:val="000000"/>
              </w:rPr>
            </w:pPr>
            <w:r w:rsidRPr="00DF01F1">
              <w:rPr>
                <w:rFonts w:eastAsia="Garamond" w:cs="Garamond"/>
                <w:color w:val="000000"/>
              </w:rPr>
              <w:t>L’Amministrazione     ha      provveduto      ad</w:t>
            </w:r>
          </w:p>
          <w:p w:rsidRPr="00931FC0" w:rsidR="0072085D" w:rsidP="00767337" w:rsidRDefault="0072085D" w14:paraId="44345AAF" w14:textId="29D7F682">
            <w:pPr>
              <w:rPr>
                <w:rFonts w:eastAsia="Titillium Web" w:cs="Titillium Web"/>
                <w:color w:val="000000"/>
              </w:rPr>
            </w:pPr>
            <w:r w:rsidRPr="44EE540E">
              <w:rPr>
                <w:rFonts w:eastAsia="Garamond" w:cs="Garamond"/>
              </w:rPr>
              <w:t>implementare la Banca Dati Nazionale dei Contratti Pubblici con i dati relativi al Contratto?</w:t>
            </w:r>
          </w:p>
        </w:tc>
        <w:tc>
          <w:tcPr>
            <w:tcW w:w="176" w:type="pct"/>
            <w:gridSpan w:val="2"/>
            <w:tcMar/>
          </w:tcPr>
          <w:p w:rsidRPr="00767337" w:rsidR="0072085D" w:rsidP="00767337" w:rsidRDefault="0072085D" w14:paraId="2787D4DA" w14:textId="77777777">
            <w:pPr>
              <w:jc w:val="center"/>
              <w:rPr>
                <w:rFonts w:eastAsia="Titillium Web" w:cs="Titillium Web"/>
                <w:bCs/>
                <w:color w:val="000000"/>
              </w:rPr>
            </w:pPr>
          </w:p>
        </w:tc>
        <w:tc>
          <w:tcPr>
            <w:tcW w:w="176" w:type="pct"/>
            <w:gridSpan w:val="2"/>
            <w:tcMar/>
          </w:tcPr>
          <w:p w:rsidRPr="00767337" w:rsidR="0072085D" w:rsidP="00767337" w:rsidRDefault="0072085D" w14:paraId="20FD6A8A" w14:textId="77777777">
            <w:pPr>
              <w:jc w:val="center"/>
              <w:rPr>
                <w:rFonts w:eastAsia="Titillium Web" w:cs="Titillium Web"/>
                <w:bCs/>
                <w:color w:val="000000"/>
              </w:rPr>
            </w:pPr>
          </w:p>
        </w:tc>
        <w:tc>
          <w:tcPr>
            <w:tcW w:w="179" w:type="pct"/>
            <w:gridSpan w:val="2"/>
            <w:tcMar/>
          </w:tcPr>
          <w:p w:rsidRPr="00767337" w:rsidR="0072085D" w:rsidP="00767337" w:rsidRDefault="0072085D" w14:paraId="34ED0494" w14:textId="77777777">
            <w:pPr>
              <w:jc w:val="center"/>
              <w:rPr>
                <w:rFonts w:eastAsia="Titillium Web" w:cs="Titillium Web"/>
                <w:bCs/>
                <w:color w:val="000000"/>
              </w:rPr>
            </w:pPr>
          </w:p>
        </w:tc>
        <w:tc>
          <w:tcPr>
            <w:tcW w:w="1268" w:type="pct"/>
            <w:gridSpan w:val="2"/>
            <w:tcMar/>
          </w:tcPr>
          <w:p w:rsidRPr="00767337" w:rsidR="0072085D" w:rsidP="00767337" w:rsidRDefault="0072085D" w14:paraId="03D57072" w14:textId="77777777">
            <w:pPr>
              <w:ind w:left="272"/>
              <w:rPr>
                <w:rFonts w:eastAsia="Titillium Web" w:cs="Titillium Web"/>
                <w:bCs/>
              </w:rPr>
            </w:pPr>
          </w:p>
        </w:tc>
        <w:tc>
          <w:tcPr>
            <w:tcW w:w="1258" w:type="pct"/>
            <w:tcMar/>
          </w:tcPr>
          <w:p w:rsidRPr="00767337" w:rsidR="0072085D" w:rsidP="00767337" w:rsidRDefault="0072085D" w14:paraId="2E476E40" w14:textId="77777777">
            <w:pPr>
              <w:rPr>
                <w:rFonts w:eastAsia="Titillium Web" w:cs="Titillium Web"/>
                <w:bCs/>
                <w:color w:val="000000"/>
              </w:rPr>
            </w:pPr>
          </w:p>
        </w:tc>
        <w:tc>
          <w:tcPr>
            <w:tcW w:w="802" w:type="pct"/>
            <w:tcMar/>
          </w:tcPr>
          <w:p w:rsidRPr="00B56280" w:rsidR="0072085D" w:rsidP="0072085D" w:rsidRDefault="0072085D" w14:paraId="055D66DE" w14:textId="602010B6">
            <w:pPr>
              <w:pStyle w:val="Paragrafoelenco"/>
              <w:numPr>
                <w:ilvl w:val="0"/>
                <w:numId w:val="7"/>
              </w:numPr>
              <w:spacing w:after="160" w:line="249" w:lineRule="auto"/>
              <w:ind w:left="276" w:hanging="284"/>
              <w:rPr>
                <w:rFonts w:eastAsia="Titillium Web" w:cs="Titillium Web"/>
                <w:color w:val="000000"/>
              </w:rPr>
            </w:pPr>
            <w:r>
              <w:rPr>
                <w:rFonts w:eastAsia="Titillium Web" w:cs="Titillium Web"/>
                <w:color w:val="000000"/>
              </w:rPr>
              <w:t>R</w:t>
            </w:r>
            <w:r w:rsidRPr="00DF01F1">
              <w:rPr>
                <w:rFonts w:eastAsia="Titillium Web" w:cs="Titillium Web"/>
                <w:color w:val="000000"/>
              </w:rPr>
              <w:t>eport SIMOG</w:t>
            </w:r>
          </w:p>
        </w:tc>
      </w:tr>
      <w:tr w:rsidRPr="00931FC0" w:rsidR="0072085D" w:rsidTr="3589ABE0" w14:paraId="6892C4E3" w14:textId="77777777">
        <w:trPr>
          <w:trHeight w:val="20"/>
        </w:trPr>
        <w:tc>
          <w:tcPr>
            <w:tcW w:w="221" w:type="pct"/>
            <w:tcMar/>
          </w:tcPr>
          <w:p w:rsidRPr="00931FC0" w:rsidR="0072085D" w:rsidP="00767337" w:rsidRDefault="004B658D" w14:paraId="69DB5D53" w14:textId="5EC90839">
            <w:pPr>
              <w:jc w:val="center"/>
              <w:rPr>
                <w:rFonts w:eastAsia="Titillium Web" w:cs="Titillium Web"/>
                <w:color w:val="000000"/>
              </w:rPr>
            </w:pPr>
            <w:r w:rsidRPr="3589ABE0" w:rsidR="14855F32">
              <w:rPr>
                <w:rFonts w:eastAsia="Titillium Web" w:cs="Titillium Web"/>
                <w:color w:val="000000" w:themeColor="text1" w:themeTint="FF" w:themeShade="FF"/>
              </w:rPr>
              <w:t>D</w:t>
            </w:r>
            <w:r w:rsidRPr="3589ABE0" w:rsidR="0AA4B264">
              <w:rPr>
                <w:rFonts w:eastAsia="Titillium Web" w:cs="Titillium Web"/>
                <w:color w:val="000000" w:themeColor="text1" w:themeTint="FF" w:themeShade="FF"/>
              </w:rPr>
              <w:t>9</w:t>
            </w:r>
          </w:p>
        </w:tc>
        <w:tc>
          <w:tcPr>
            <w:tcW w:w="920" w:type="pct"/>
            <w:tcMar/>
          </w:tcPr>
          <w:p w:rsidRPr="00931FC0" w:rsidR="0072085D" w:rsidP="00767337" w:rsidRDefault="0072085D" w14:paraId="1F982A99" w14:textId="3A251F3E">
            <w:pPr>
              <w:rPr>
                <w:rFonts w:eastAsia="Titillium Web" w:cs="Titillium Web"/>
                <w:color w:val="000000"/>
              </w:rPr>
            </w:pPr>
            <w:r w:rsidRPr="00DF01F1">
              <w:rPr>
                <w:rFonts w:eastAsia="Garamond" w:cs="Garamond"/>
                <w:color w:val="000000"/>
              </w:rPr>
              <w:t>Il periodo di vigenza del contratto è coerente con quanto previsto dalla misura e con la tempistica indicata nel progetto/investimento/riforma e in ogni caso con l’arco temporale del PNRR?</w:t>
            </w:r>
          </w:p>
        </w:tc>
        <w:tc>
          <w:tcPr>
            <w:tcW w:w="176" w:type="pct"/>
            <w:gridSpan w:val="2"/>
            <w:tcMar/>
          </w:tcPr>
          <w:p w:rsidRPr="00767337" w:rsidR="0072085D" w:rsidP="00767337" w:rsidRDefault="0072085D" w14:paraId="2BA6E336" w14:textId="77777777">
            <w:pPr>
              <w:jc w:val="center"/>
              <w:rPr>
                <w:rFonts w:eastAsia="Titillium Web" w:cs="Titillium Web"/>
                <w:bCs/>
                <w:color w:val="000000"/>
              </w:rPr>
            </w:pPr>
          </w:p>
        </w:tc>
        <w:tc>
          <w:tcPr>
            <w:tcW w:w="176" w:type="pct"/>
            <w:gridSpan w:val="2"/>
            <w:tcMar/>
          </w:tcPr>
          <w:p w:rsidRPr="00767337" w:rsidR="0072085D" w:rsidP="00767337" w:rsidRDefault="0072085D" w14:paraId="3C6747DD" w14:textId="77777777">
            <w:pPr>
              <w:jc w:val="center"/>
              <w:rPr>
                <w:rFonts w:eastAsia="Titillium Web" w:cs="Titillium Web"/>
                <w:bCs/>
                <w:color w:val="000000"/>
              </w:rPr>
            </w:pPr>
          </w:p>
        </w:tc>
        <w:tc>
          <w:tcPr>
            <w:tcW w:w="179" w:type="pct"/>
            <w:gridSpan w:val="2"/>
            <w:tcMar/>
          </w:tcPr>
          <w:p w:rsidRPr="00767337" w:rsidR="0072085D" w:rsidP="00767337" w:rsidRDefault="0072085D" w14:paraId="613CBA6E" w14:textId="77777777">
            <w:pPr>
              <w:jc w:val="center"/>
              <w:rPr>
                <w:rFonts w:eastAsia="Titillium Web" w:cs="Titillium Web"/>
                <w:bCs/>
                <w:color w:val="000000"/>
              </w:rPr>
            </w:pPr>
          </w:p>
        </w:tc>
        <w:tc>
          <w:tcPr>
            <w:tcW w:w="1268" w:type="pct"/>
            <w:gridSpan w:val="2"/>
            <w:tcMar/>
          </w:tcPr>
          <w:p w:rsidRPr="00767337" w:rsidR="0072085D" w:rsidP="00767337" w:rsidRDefault="0072085D" w14:paraId="71C9034C" w14:textId="77777777">
            <w:pPr>
              <w:ind w:left="272"/>
              <w:rPr>
                <w:rFonts w:eastAsia="Titillium Web" w:cs="Titillium Web"/>
                <w:bCs/>
              </w:rPr>
            </w:pPr>
          </w:p>
        </w:tc>
        <w:tc>
          <w:tcPr>
            <w:tcW w:w="1258" w:type="pct"/>
            <w:tcMar/>
          </w:tcPr>
          <w:p w:rsidRPr="00767337" w:rsidR="0072085D" w:rsidP="00767337" w:rsidRDefault="0072085D" w14:paraId="479065AF" w14:textId="77777777">
            <w:pPr>
              <w:rPr>
                <w:rFonts w:eastAsia="Titillium Web" w:cs="Titillium Web"/>
                <w:bCs/>
                <w:color w:val="000000"/>
              </w:rPr>
            </w:pPr>
          </w:p>
        </w:tc>
        <w:tc>
          <w:tcPr>
            <w:tcW w:w="802" w:type="pct"/>
            <w:tcMar/>
          </w:tcPr>
          <w:p w:rsidRPr="00DF01F1" w:rsidR="0072085D" w:rsidP="00B56280" w:rsidRDefault="0072085D" w14:paraId="492E095B"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0999B3C8" w14:textId="0629CFD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Bando di gara e relativi allegati </w:t>
            </w:r>
          </w:p>
        </w:tc>
      </w:tr>
      <w:tr w:rsidRPr="00931FC0" w:rsidR="0072085D" w:rsidTr="3589ABE0" w14:paraId="15F26B66" w14:textId="77777777">
        <w:trPr>
          <w:trHeight w:val="20"/>
        </w:trPr>
        <w:tc>
          <w:tcPr>
            <w:tcW w:w="221" w:type="pct"/>
            <w:tcMar/>
          </w:tcPr>
          <w:p w:rsidRPr="00931FC0" w:rsidR="0072085D" w:rsidP="00767337" w:rsidRDefault="004B658D" w14:paraId="288E48F4" w14:textId="1B922F98">
            <w:pPr>
              <w:jc w:val="center"/>
              <w:rPr>
                <w:rFonts w:eastAsia="Titillium Web" w:cs="Titillium Web"/>
                <w:color w:val="000000"/>
              </w:rPr>
            </w:pPr>
            <w:r w:rsidRPr="3589ABE0" w:rsidR="14855F32">
              <w:rPr>
                <w:rFonts w:eastAsia="Titillium Web" w:cs="Titillium Web"/>
                <w:color w:val="000000" w:themeColor="text1" w:themeTint="FF" w:themeShade="FF"/>
              </w:rPr>
              <w:t>D</w:t>
            </w:r>
            <w:r w:rsidRPr="3589ABE0" w:rsidR="50A27B1C">
              <w:rPr>
                <w:rFonts w:eastAsia="Titillium Web" w:cs="Titillium Web"/>
                <w:color w:val="000000" w:themeColor="text1" w:themeTint="FF" w:themeShade="FF"/>
              </w:rPr>
              <w:t>10</w:t>
            </w:r>
          </w:p>
        </w:tc>
        <w:tc>
          <w:tcPr>
            <w:tcW w:w="920" w:type="pct"/>
            <w:tcMar/>
          </w:tcPr>
          <w:p w:rsidRPr="00931FC0" w:rsidR="0072085D" w:rsidP="00767337" w:rsidRDefault="0072085D" w14:paraId="7591704F" w14:textId="3D2C60D8">
            <w:pPr>
              <w:rPr>
                <w:rFonts w:eastAsia="Titillium Web" w:cs="Titillium Web"/>
                <w:color w:val="000000"/>
              </w:rPr>
            </w:pPr>
            <w:r w:rsidRPr="00DF01F1">
              <w:rPr>
                <w:rFonts w:eastAsia="Garamond" w:cs="Garamond"/>
              </w:rPr>
              <w:t xml:space="preserve">Nel contratto è stato precisato che il pagamento delle spese sostenute dal soggetto attuatore viene effettuato con risorse dell’iniziativa </w:t>
            </w:r>
            <w:r w:rsidRPr="00DF01F1">
              <w:rPr>
                <w:rFonts w:eastAsia="Garamond" w:cs="Garamond"/>
                <w:i/>
              </w:rPr>
              <w:t xml:space="preserve">Next Generation EU </w:t>
            </w:r>
            <w:r w:rsidRPr="00DF01F1">
              <w:rPr>
                <w:rFonts w:eastAsia="Garamond" w:cs="Garamond"/>
              </w:rPr>
              <w:t>– Italia?</w:t>
            </w:r>
          </w:p>
        </w:tc>
        <w:tc>
          <w:tcPr>
            <w:tcW w:w="176" w:type="pct"/>
            <w:gridSpan w:val="2"/>
            <w:tcMar/>
          </w:tcPr>
          <w:p w:rsidRPr="00767337" w:rsidR="0072085D" w:rsidP="00767337" w:rsidRDefault="0072085D" w14:paraId="678E8553" w14:textId="77777777">
            <w:pPr>
              <w:jc w:val="center"/>
              <w:rPr>
                <w:rFonts w:eastAsia="Titillium Web" w:cs="Titillium Web"/>
                <w:bCs/>
                <w:color w:val="000000"/>
              </w:rPr>
            </w:pPr>
          </w:p>
        </w:tc>
        <w:tc>
          <w:tcPr>
            <w:tcW w:w="176" w:type="pct"/>
            <w:gridSpan w:val="2"/>
            <w:tcMar/>
          </w:tcPr>
          <w:p w:rsidRPr="00767337" w:rsidR="0072085D" w:rsidP="00767337" w:rsidRDefault="0072085D" w14:paraId="619DC04E" w14:textId="77777777">
            <w:pPr>
              <w:jc w:val="center"/>
              <w:rPr>
                <w:rFonts w:eastAsia="Titillium Web" w:cs="Titillium Web"/>
                <w:bCs/>
                <w:color w:val="000000"/>
              </w:rPr>
            </w:pPr>
          </w:p>
        </w:tc>
        <w:tc>
          <w:tcPr>
            <w:tcW w:w="179" w:type="pct"/>
            <w:gridSpan w:val="2"/>
            <w:tcMar/>
          </w:tcPr>
          <w:p w:rsidRPr="00767337" w:rsidR="0072085D" w:rsidP="00767337" w:rsidRDefault="0072085D" w14:paraId="7BE7538A" w14:textId="77777777">
            <w:pPr>
              <w:jc w:val="center"/>
              <w:rPr>
                <w:rFonts w:eastAsia="Titillium Web" w:cs="Titillium Web"/>
                <w:bCs/>
                <w:color w:val="000000"/>
              </w:rPr>
            </w:pPr>
          </w:p>
        </w:tc>
        <w:tc>
          <w:tcPr>
            <w:tcW w:w="1268" w:type="pct"/>
            <w:gridSpan w:val="2"/>
            <w:tcMar/>
          </w:tcPr>
          <w:p w:rsidRPr="00767337" w:rsidR="0072085D" w:rsidP="00767337" w:rsidRDefault="0072085D" w14:paraId="747CC1DA" w14:textId="77777777">
            <w:pPr>
              <w:ind w:left="272"/>
              <w:rPr>
                <w:rFonts w:eastAsia="Titillium Web" w:cs="Titillium Web"/>
                <w:bCs/>
              </w:rPr>
            </w:pPr>
          </w:p>
        </w:tc>
        <w:tc>
          <w:tcPr>
            <w:tcW w:w="1258" w:type="pct"/>
            <w:tcMar/>
          </w:tcPr>
          <w:p w:rsidRPr="00767337" w:rsidR="0072085D" w:rsidP="00767337" w:rsidRDefault="0072085D" w14:paraId="7125B79C" w14:textId="77777777">
            <w:pPr>
              <w:rPr>
                <w:rFonts w:eastAsia="Titillium Web" w:cs="Titillium Web"/>
                <w:bCs/>
                <w:color w:val="000000"/>
              </w:rPr>
            </w:pPr>
          </w:p>
        </w:tc>
        <w:tc>
          <w:tcPr>
            <w:tcW w:w="802" w:type="pct"/>
            <w:tcMar/>
          </w:tcPr>
          <w:p w:rsidRPr="00B56280" w:rsidR="0072085D" w:rsidP="0072085D" w:rsidRDefault="0072085D" w14:paraId="4F01DFC5" w14:textId="0D170E2D">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Contratto</w:t>
            </w:r>
          </w:p>
        </w:tc>
      </w:tr>
      <w:tr w:rsidRPr="00931FC0" w:rsidR="0072085D" w:rsidTr="3589ABE0" w14:paraId="08B674C0" w14:textId="77777777">
        <w:trPr>
          <w:trHeight w:val="20"/>
        </w:trPr>
        <w:tc>
          <w:tcPr>
            <w:tcW w:w="221" w:type="pct"/>
            <w:tcMar/>
          </w:tcPr>
          <w:p w:rsidRPr="00931FC0" w:rsidR="0072085D" w:rsidP="00767337" w:rsidRDefault="004B658D" w14:paraId="4F65FA95" w14:textId="02607920">
            <w:pPr>
              <w:jc w:val="center"/>
              <w:rPr>
                <w:rFonts w:eastAsia="Titillium Web" w:cs="Titillium Web"/>
                <w:color w:val="000000"/>
              </w:rPr>
            </w:pPr>
            <w:r w:rsidRPr="3589ABE0" w:rsidR="14855F32">
              <w:rPr>
                <w:rFonts w:eastAsia="Titillium Web" w:cs="Titillium Web"/>
                <w:color w:val="000000" w:themeColor="text1" w:themeTint="FF" w:themeShade="FF"/>
              </w:rPr>
              <w:t>D</w:t>
            </w:r>
            <w:r w:rsidRPr="3589ABE0" w:rsidR="2B518FD9">
              <w:rPr>
                <w:rFonts w:eastAsia="Titillium Web" w:cs="Titillium Web"/>
                <w:color w:val="000000" w:themeColor="text1" w:themeTint="FF" w:themeShade="FF"/>
              </w:rPr>
              <w:t>1</w:t>
            </w:r>
            <w:r w:rsidRPr="3589ABE0" w:rsidR="37533A0C">
              <w:rPr>
                <w:rFonts w:eastAsia="Titillium Web" w:cs="Titillium Web"/>
                <w:color w:val="000000" w:themeColor="text1" w:themeTint="FF" w:themeShade="FF"/>
              </w:rPr>
              <w:t>1</w:t>
            </w:r>
          </w:p>
        </w:tc>
        <w:tc>
          <w:tcPr>
            <w:tcW w:w="920" w:type="pct"/>
            <w:tcMar/>
          </w:tcPr>
          <w:p w:rsidRPr="00931FC0" w:rsidR="0072085D" w:rsidP="00767337" w:rsidRDefault="0072085D" w14:paraId="164AF82E" w14:textId="6A8C17B5">
            <w:pPr>
              <w:rPr>
                <w:rFonts w:eastAsia="Titillium Web" w:cs="Titillium Web"/>
                <w:color w:val="000000"/>
              </w:rPr>
            </w:pPr>
            <w:r w:rsidRPr="00DF01F1">
              <w:rPr>
                <w:rFonts w:eastAsia="Garamond" w:cs="Garamond"/>
                <w:color w:val="000000"/>
              </w:rPr>
              <w:t>L’Appaltatore ha costituito la “garanzia definitiva”, nel pieno rispetto di quanto previsto all’ art. 103 del D.lgs. 50/2016 e, ove pertinente, la “garanzia di buon adempimento” e la “garanzia per la risoluzione” nel pieno rispetto di quanto previsto all’ art. 104 del D.lgs. 50/2016?</w:t>
            </w:r>
          </w:p>
        </w:tc>
        <w:tc>
          <w:tcPr>
            <w:tcW w:w="176" w:type="pct"/>
            <w:gridSpan w:val="2"/>
            <w:tcMar/>
          </w:tcPr>
          <w:p w:rsidRPr="00767337" w:rsidR="0072085D" w:rsidP="00767337" w:rsidRDefault="0072085D" w14:paraId="551FAC37" w14:textId="77777777">
            <w:pPr>
              <w:jc w:val="center"/>
              <w:rPr>
                <w:rFonts w:eastAsia="Titillium Web" w:cs="Titillium Web"/>
                <w:bCs/>
                <w:color w:val="000000"/>
              </w:rPr>
            </w:pPr>
          </w:p>
        </w:tc>
        <w:tc>
          <w:tcPr>
            <w:tcW w:w="176" w:type="pct"/>
            <w:gridSpan w:val="2"/>
            <w:tcMar/>
          </w:tcPr>
          <w:p w:rsidRPr="00767337" w:rsidR="0072085D" w:rsidP="00767337" w:rsidRDefault="0072085D" w14:paraId="3B1E99F7" w14:textId="77777777">
            <w:pPr>
              <w:jc w:val="center"/>
              <w:rPr>
                <w:rFonts w:eastAsia="Titillium Web" w:cs="Titillium Web"/>
                <w:bCs/>
                <w:color w:val="000000"/>
              </w:rPr>
            </w:pPr>
          </w:p>
        </w:tc>
        <w:tc>
          <w:tcPr>
            <w:tcW w:w="179" w:type="pct"/>
            <w:gridSpan w:val="2"/>
            <w:tcMar/>
          </w:tcPr>
          <w:p w:rsidRPr="00767337" w:rsidR="0072085D" w:rsidP="00767337" w:rsidRDefault="0072085D" w14:paraId="2005665C" w14:textId="77777777">
            <w:pPr>
              <w:jc w:val="center"/>
              <w:rPr>
                <w:rFonts w:eastAsia="Titillium Web" w:cs="Titillium Web"/>
                <w:bCs/>
                <w:color w:val="000000"/>
              </w:rPr>
            </w:pPr>
          </w:p>
        </w:tc>
        <w:tc>
          <w:tcPr>
            <w:tcW w:w="1268" w:type="pct"/>
            <w:gridSpan w:val="2"/>
            <w:tcMar/>
          </w:tcPr>
          <w:p w:rsidRPr="00767337" w:rsidR="0072085D" w:rsidP="00767337" w:rsidRDefault="0072085D" w14:paraId="0A3491CB" w14:textId="77777777">
            <w:pPr>
              <w:ind w:left="272"/>
              <w:rPr>
                <w:rFonts w:eastAsia="Titillium Web" w:cs="Titillium Web"/>
                <w:bCs/>
              </w:rPr>
            </w:pPr>
          </w:p>
        </w:tc>
        <w:tc>
          <w:tcPr>
            <w:tcW w:w="1258" w:type="pct"/>
            <w:tcMar/>
          </w:tcPr>
          <w:p w:rsidRPr="00767337" w:rsidR="0072085D" w:rsidP="00767337" w:rsidRDefault="0072085D" w14:paraId="1DC9DF55" w14:textId="77777777">
            <w:pPr>
              <w:rPr>
                <w:rFonts w:eastAsia="Titillium Web" w:cs="Titillium Web"/>
                <w:bCs/>
                <w:color w:val="000000"/>
              </w:rPr>
            </w:pPr>
          </w:p>
        </w:tc>
        <w:tc>
          <w:tcPr>
            <w:tcW w:w="802" w:type="pct"/>
            <w:tcMar/>
          </w:tcPr>
          <w:p w:rsidRPr="00DF01F1" w:rsidR="0072085D" w:rsidP="00B56280" w:rsidRDefault="0072085D" w14:paraId="4887881F"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64897766" w14:textId="127DFACF">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Garanzia fideiussoria definitiva</w:t>
            </w:r>
          </w:p>
        </w:tc>
      </w:tr>
      <w:tr w:rsidRPr="00931FC0" w:rsidR="0072085D" w:rsidTr="3589ABE0" w14:paraId="07C12668" w14:textId="77777777">
        <w:trPr>
          <w:trHeight w:val="20"/>
        </w:trPr>
        <w:tc>
          <w:tcPr>
            <w:tcW w:w="221" w:type="pct"/>
            <w:vMerge w:val="restart"/>
            <w:tcMar/>
          </w:tcPr>
          <w:p w:rsidRPr="00931FC0" w:rsidR="0072085D" w:rsidP="00767337" w:rsidRDefault="004B658D" w14:paraId="677ACFAA" w14:textId="6CBF186A">
            <w:pPr>
              <w:jc w:val="center"/>
              <w:rPr>
                <w:rFonts w:eastAsia="Titillium Web" w:cs="Titillium Web"/>
                <w:color w:val="000000"/>
              </w:rPr>
            </w:pPr>
            <w:r w:rsidRPr="3589ABE0" w:rsidR="14855F32">
              <w:rPr>
                <w:rFonts w:eastAsia="Titillium Web" w:cs="Titillium Web"/>
                <w:color w:val="000000" w:themeColor="text1" w:themeTint="FF" w:themeShade="FF"/>
              </w:rPr>
              <w:t>D</w:t>
            </w:r>
            <w:r w:rsidRPr="3589ABE0" w:rsidR="2B518FD9">
              <w:rPr>
                <w:rFonts w:eastAsia="Titillium Web" w:cs="Titillium Web"/>
                <w:color w:val="000000" w:themeColor="text1" w:themeTint="FF" w:themeShade="FF"/>
              </w:rPr>
              <w:t>1</w:t>
            </w:r>
            <w:r w:rsidRPr="3589ABE0" w:rsidR="1CEDF6A8">
              <w:rPr>
                <w:rFonts w:eastAsia="Titillium Web" w:cs="Titillium Web"/>
                <w:color w:val="000000" w:themeColor="text1" w:themeTint="FF" w:themeShade="FF"/>
              </w:rPr>
              <w:t>2</w:t>
            </w:r>
          </w:p>
        </w:tc>
        <w:tc>
          <w:tcPr>
            <w:tcW w:w="920" w:type="pct"/>
            <w:tcMar/>
          </w:tcPr>
          <w:p w:rsidRPr="00DF01F1" w:rsidR="0072085D" w:rsidP="00767337" w:rsidRDefault="0072085D" w14:paraId="5A7A70BC" w14:textId="77777777">
            <w:pPr>
              <w:widowControl w:val="0"/>
              <w:pBdr>
                <w:top w:val="nil"/>
                <w:left w:val="nil"/>
                <w:bottom w:val="nil"/>
                <w:right w:val="nil"/>
                <w:between w:val="nil"/>
              </w:pBdr>
              <w:ind w:right="56"/>
              <w:rPr>
                <w:rFonts w:eastAsia="Garamond" w:cs="Garamond"/>
                <w:color w:val="000000"/>
              </w:rPr>
            </w:pPr>
            <w:r w:rsidRPr="00DF01F1">
              <w:rPr>
                <w:rFonts w:eastAsia="Garamond" w:cs="Garamond"/>
                <w:color w:val="000000"/>
              </w:rPr>
              <w:t>Nel contratto di appalto:</w:t>
            </w:r>
          </w:p>
          <w:p w:rsidRPr="00931FC0" w:rsidR="0072085D" w:rsidP="00767337" w:rsidRDefault="00B56280" w14:paraId="6D7DAE02" w14:textId="55C869F9">
            <w:pPr>
              <w:rPr>
                <w:rFonts w:eastAsia="Titillium Web" w:cs="Titillium Web"/>
                <w:color w:val="000000"/>
              </w:rPr>
            </w:pPr>
            <w:r>
              <w:rPr>
                <w:rFonts w:eastAsia="Garamond" w:cs="Garamond"/>
                <w:color w:val="000000"/>
              </w:rPr>
              <w:lastRenderedPageBreak/>
              <w:t xml:space="preserve">a) </w:t>
            </w:r>
            <w:r w:rsidRPr="00DF01F1" w:rsidR="0072085D">
              <w:rPr>
                <w:rFonts w:eastAsia="Garamond" w:cs="Garamond"/>
                <w:color w:val="000000"/>
              </w:rPr>
              <w:t>sono state inserite specifiche prescrizioni/ requisiti / condizionalità così come previsto dal bando di gara?</w:t>
            </w:r>
          </w:p>
        </w:tc>
        <w:tc>
          <w:tcPr>
            <w:tcW w:w="176" w:type="pct"/>
            <w:gridSpan w:val="2"/>
            <w:tcMar/>
          </w:tcPr>
          <w:p w:rsidRPr="00767337" w:rsidR="0072085D" w:rsidP="00767337" w:rsidRDefault="0072085D" w14:paraId="0989693B" w14:textId="77777777">
            <w:pPr>
              <w:jc w:val="center"/>
              <w:rPr>
                <w:rFonts w:eastAsia="Titillium Web" w:cs="Titillium Web"/>
                <w:bCs/>
                <w:color w:val="000000"/>
              </w:rPr>
            </w:pPr>
          </w:p>
        </w:tc>
        <w:tc>
          <w:tcPr>
            <w:tcW w:w="176" w:type="pct"/>
            <w:gridSpan w:val="2"/>
            <w:tcMar/>
          </w:tcPr>
          <w:p w:rsidRPr="00767337" w:rsidR="0072085D" w:rsidP="00767337" w:rsidRDefault="0072085D" w14:paraId="7796C27D" w14:textId="77777777">
            <w:pPr>
              <w:jc w:val="center"/>
              <w:rPr>
                <w:rFonts w:eastAsia="Titillium Web" w:cs="Titillium Web"/>
                <w:bCs/>
                <w:color w:val="000000"/>
              </w:rPr>
            </w:pPr>
          </w:p>
        </w:tc>
        <w:tc>
          <w:tcPr>
            <w:tcW w:w="179" w:type="pct"/>
            <w:gridSpan w:val="2"/>
            <w:tcMar/>
          </w:tcPr>
          <w:p w:rsidRPr="00767337" w:rsidR="0072085D" w:rsidP="00767337" w:rsidRDefault="0072085D" w14:paraId="6DB02F3E" w14:textId="77777777">
            <w:pPr>
              <w:jc w:val="center"/>
              <w:rPr>
                <w:rFonts w:eastAsia="Titillium Web" w:cs="Titillium Web"/>
                <w:bCs/>
                <w:color w:val="000000"/>
              </w:rPr>
            </w:pPr>
          </w:p>
        </w:tc>
        <w:tc>
          <w:tcPr>
            <w:tcW w:w="1268" w:type="pct"/>
            <w:gridSpan w:val="2"/>
            <w:tcMar/>
          </w:tcPr>
          <w:p w:rsidRPr="00767337" w:rsidR="0072085D" w:rsidP="00767337" w:rsidRDefault="0072085D" w14:paraId="1B1144B4" w14:textId="77777777">
            <w:pPr>
              <w:ind w:left="272"/>
              <w:rPr>
                <w:rFonts w:eastAsiaTheme="minorEastAsia" w:cstheme="minorBidi"/>
                <w:bCs/>
              </w:rPr>
            </w:pPr>
          </w:p>
        </w:tc>
        <w:tc>
          <w:tcPr>
            <w:tcW w:w="1258" w:type="pct"/>
            <w:tcMar/>
          </w:tcPr>
          <w:p w:rsidRPr="00767337" w:rsidR="0072085D" w:rsidP="00767337" w:rsidRDefault="0072085D" w14:paraId="00856584" w14:textId="77777777">
            <w:pPr>
              <w:rPr>
                <w:rFonts w:eastAsia="Titillium Web" w:cs="Titillium Web"/>
                <w:bCs/>
                <w:highlight w:val="cyan"/>
              </w:rPr>
            </w:pPr>
          </w:p>
        </w:tc>
        <w:tc>
          <w:tcPr>
            <w:tcW w:w="802" w:type="pct"/>
            <w:vMerge w:val="restart"/>
            <w:tcMar/>
          </w:tcPr>
          <w:p w:rsidRPr="00B56280" w:rsidR="0072085D" w:rsidP="0072085D" w:rsidRDefault="0072085D" w14:paraId="18942E4E" w14:textId="6C6237F6">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Contratto</w:t>
            </w:r>
          </w:p>
        </w:tc>
      </w:tr>
      <w:tr w:rsidRPr="00931FC0" w:rsidR="0072085D" w:rsidTr="3589ABE0" w14:paraId="4C43912D" w14:textId="77777777">
        <w:trPr>
          <w:trHeight w:val="20"/>
        </w:trPr>
        <w:tc>
          <w:tcPr>
            <w:tcW w:w="221" w:type="pct"/>
            <w:vMerge/>
            <w:tcMar/>
          </w:tcPr>
          <w:p w:rsidRPr="00931FC0" w:rsidR="0072085D" w:rsidP="00767337" w:rsidRDefault="0072085D" w14:paraId="17EB0803" w14:textId="24858573">
            <w:pPr>
              <w:jc w:val="center"/>
              <w:rPr>
                <w:rFonts w:eastAsia="Titillium Web" w:cs="Titillium Web"/>
                <w:color w:val="000000"/>
              </w:rPr>
            </w:pPr>
          </w:p>
        </w:tc>
        <w:tc>
          <w:tcPr>
            <w:tcW w:w="920" w:type="pct"/>
            <w:tcMar/>
          </w:tcPr>
          <w:p w:rsidRPr="00931FC0" w:rsidR="0072085D" w:rsidP="00767337" w:rsidRDefault="00B56280" w14:paraId="2E9F1AF8" w14:textId="1BA66236">
            <w:pPr>
              <w:rPr>
                <w:rFonts w:eastAsia="Titillium Web" w:cs="Titillium Web"/>
                <w:color w:val="000000"/>
              </w:rPr>
            </w:pPr>
            <w:r>
              <w:rPr>
                <w:rFonts w:eastAsia="Garamond" w:cs="Garamond"/>
                <w:color w:val="000000"/>
              </w:rPr>
              <w:t xml:space="preserve">b) </w:t>
            </w:r>
            <w:r w:rsidRPr="00DF01F1" w:rsidR="0072085D">
              <w:rPr>
                <w:rFonts w:eastAsia="Garamond" w:cs="Garamond"/>
                <w:color w:val="000000"/>
              </w:rPr>
              <w:t>è prevista un’apposita clausola con la quale l’appaltatore si assume gli obblighi di tracciabilità dei flussi finanziari di cui alla Legge 136/2010?</w:t>
            </w:r>
          </w:p>
        </w:tc>
        <w:tc>
          <w:tcPr>
            <w:tcW w:w="176" w:type="pct"/>
            <w:gridSpan w:val="2"/>
            <w:tcMar/>
          </w:tcPr>
          <w:p w:rsidRPr="00767337" w:rsidR="0072085D" w:rsidP="00767337" w:rsidRDefault="0072085D" w14:paraId="28DA5CF2" w14:textId="77777777">
            <w:pPr>
              <w:jc w:val="center"/>
              <w:rPr>
                <w:rFonts w:eastAsia="Titillium Web" w:cs="Titillium Web"/>
                <w:bCs/>
                <w:color w:val="000000"/>
              </w:rPr>
            </w:pPr>
          </w:p>
        </w:tc>
        <w:tc>
          <w:tcPr>
            <w:tcW w:w="176" w:type="pct"/>
            <w:gridSpan w:val="2"/>
            <w:tcMar/>
          </w:tcPr>
          <w:p w:rsidRPr="00767337" w:rsidR="0072085D" w:rsidP="00767337" w:rsidRDefault="0072085D" w14:paraId="5C2C7EA0" w14:textId="77777777">
            <w:pPr>
              <w:jc w:val="center"/>
              <w:rPr>
                <w:rFonts w:eastAsia="Titillium Web" w:cs="Titillium Web"/>
                <w:bCs/>
                <w:color w:val="000000"/>
              </w:rPr>
            </w:pPr>
          </w:p>
        </w:tc>
        <w:tc>
          <w:tcPr>
            <w:tcW w:w="179" w:type="pct"/>
            <w:gridSpan w:val="2"/>
            <w:tcMar/>
          </w:tcPr>
          <w:p w:rsidRPr="00767337" w:rsidR="0072085D" w:rsidP="00767337" w:rsidRDefault="0072085D" w14:paraId="3202A5FE" w14:textId="77777777">
            <w:pPr>
              <w:jc w:val="center"/>
              <w:rPr>
                <w:rFonts w:eastAsia="Titillium Web" w:cs="Titillium Web"/>
                <w:bCs/>
                <w:color w:val="000000"/>
              </w:rPr>
            </w:pPr>
          </w:p>
        </w:tc>
        <w:tc>
          <w:tcPr>
            <w:tcW w:w="1268" w:type="pct"/>
            <w:gridSpan w:val="2"/>
            <w:tcMar/>
          </w:tcPr>
          <w:p w:rsidRPr="00767337" w:rsidR="0072085D" w:rsidP="00767337" w:rsidRDefault="0072085D" w14:paraId="2AA6C5AF" w14:textId="77777777">
            <w:pPr>
              <w:ind w:left="272"/>
              <w:rPr>
                <w:rFonts w:eastAsiaTheme="minorEastAsia" w:cstheme="minorBidi"/>
                <w:bCs/>
              </w:rPr>
            </w:pPr>
          </w:p>
        </w:tc>
        <w:tc>
          <w:tcPr>
            <w:tcW w:w="1258" w:type="pct"/>
            <w:tcMar/>
          </w:tcPr>
          <w:p w:rsidRPr="00767337" w:rsidR="0072085D" w:rsidP="00767337" w:rsidRDefault="0072085D" w14:paraId="5AFA9E31" w14:textId="77777777">
            <w:pPr>
              <w:rPr>
                <w:rFonts w:eastAsia="Titillium Web" w:cs="Titillium Web"/>
                <w:bCs/>
              </w:rPr>
            </w:pPr>
          </w:p>
        </w:tc>
        <w:tc>
          <w:tcPr>
            <w:tcW w:w="802" w:type="pct"/>
            <w:vMerge/>
            <w:tcMar/>
            <w:vAlign w:val="center"/>
          </w:tcPr>
          <w:p w:rsidRPr="00B56280" w:rsidR="0072085D" w:rsidP="0072085D" w:rsidRDefault="0072085D" w14:paraId="5B93B2EA" w14:textId="522DB44D">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691148F2" w14:textId="77777777">
        <w:trPr>
          <w:trHeight w:val="20"/>
        </w:trPr>
        <w:tc>
          <w:tcPr>
            <w:tcW w:w="221" w:type="pct"/>
            <w:vMerge/>
            <w:tcMar/>
          </w:tcPr>
          <w:p w:rsidRPr="00931FC0" w:rsidR="0072085D" w:rsidP="00767337" w:rsidRDefault="0072085D" w14:paraId="000A207F" w14:textId="77777777">
            <w:pPr>
              <w:jc w:val="center"/>
              <w:rPr>
                <w:rFonts w:eastAsia="Titillium Web" w:cs="Titillium Web"/>
                <w:color w:val="000000"/>
              </w:rPr>
            </w:pPr>
          </w:p>
        </w:tc>
        <w:tc>
          <w:tcPr>
            <w:tcW w:w="920" w:type="pct"/>
            <w:tcMar/>
          </w:tcPr>
          <w:p w:rsidRPr="00931FC0" w:rsidR="0072085D" w:rsidP="00767337" w:rsidRDefault="00B56280" w14:paraId="1F8D5805" w14:textId="312310F3">
            <w:pPr>
              <w:rPr>
                <w:rFonts w:eastAsia="Titillium Web" w:cs="Titillium Web"/>
                <w:color w:val="000000"/>
              </w:rPr>
            </w:pPr>
            <w:r>
              <w:rPr>
                <w:rFonts w:eastAsia="Garamond" w:cs="Garamond"/>
                <w:color w:val="000000"/>
              </w:rPr>
              <w:t xml:space="preserve">c) </w:t>
            </w:r>
            <w:r w:rsidRPr="00DF01F1" w:rsidR="0072085D">
              <w:rPr>
                <w:rFonts w:eastAsia="Garamond" w:cs="Garamond"/>
                <w:color w:val="000000"/>
              </w:rPr>
              <w:t>è previsto l’obbligo di presentazione della fattura elettronica da parte dell’operatore    economico?</w:t>
            </w:r>
          </w:p>
        </w:tc>
        <w:tc>
          <w:tcPr>
            <w:tcW w:w="176" w:type="pct"/>
            <w:gridSpan w:val="2"/>
            <w:tcMar/>
          </w:tcPr>
          <w:p w:rsidRPr="00767337" w:rsidR="0072085D" w:rsidP="00767337" w:rsidRDefault="0072085D" w14:paraId="0C766DEB" w14:textId="77777777">
            <w:pPr>
              <w:jc w:val="center"/>
              <w:rPr>
                <w:rFonts w:eastAsia="Titillium Web" w:cs="Titillium Web"/>
                <w:bCs/>
                <w:color w:val="000000"/>
              </w:rPr>
            </w:pPr>
          </w:p>
        </w:tc>
        <w:tc>
          <w:tcPr>
            <w:tcW w:w="176" w:type="pct"/>
            <w:gridSpan w:val="2"/>
            <w:tcMar/>
          </w:tcPr>
          <w:p w:rsidRPr="00767337" w:rsidR="0072085D" w:rsidP="00767337" w:rsidRDefault="0072085D" w14:paraId="36639708" w14:textId="77777777">
            <w:pPr>
              <w:jc w:val="center"/>
              <w:rPr>
                <w:rFonts w:eastAsia="Titillium Web" w:cs="Titillium Web"/>
                <w:bCs/>
                <w:color w:val="000000"/>
              </w:rPr>
            </w:pPr>
          </w:p>
        </w:tc>
        <w:tc>
          <w:tcPr>
            <w:tcW w:w="179" w:type="pct"/>
            <w:gridSpan w:val="2"/>
            <w:tcMar/>
          </w:tcPr>
          <w:p w:rsidRPr="00767337" w:rsidR="0072085D" w:rsidP="00767337" w:rsidRDefault="0072085D" w14:paraId="25A5CC66" w14:textId="77777777">
            <w:pPr>
              <w:jc w:val="center"/>
              <w:rPr>
                <w:rFonts w:eastAsia="Titillium Web" w:cs="Titillium Web"/>
                <w:bCs/>
                <w:color w:val="000000"/>
              </w:rPr>
            </w:pPr>
          </w:p>
        </w:tc>
        <w:tc>
          <w:tcPr>
            <w:tcW w:w="1268" w:type="pct"/>
            <w:gridSpan w:val="2"/>
            <w:tcMar/>
          </w:tcPr>
          <w:p w:rsidRPr="00767337" w:rsidR="0072085D" w:rsidP="00767337" w:rsidRDefault="0072085D" w14:paraId="649F2B43" w14:textId="77777777">
            <w:pPr>
              <w:ind w:left="272"/>
              <w:rPr>
                <w:rFonts w:eastAsiaTheme="minorEastAsia" w:cstheme="minorBidi"/>
                <w:bCs/>
              </w:rPr>
            </w:pPr>
          </w:p>
        </w:tc>
        <w:tc>
          <w:tcPr>
            <w:tcW w:w="1258" w:type="pct"/>
            <w:tcMar/>
          </w:tcPr>
          <w:p w:rsidRPr="00767337" w:rsidR="0072085D" w:rsidP="00767337" w:rsidRDefault="0072085D" w14:paraId="494B8ABF" w14:textId="77777777">
            <w:pPr>
              <w:rPr>
                <w:rFonts w:eastAsia="Titillium Web" w:cs="Titillium Web"/>
                <w:bCs/>
              </w:rPr>
            </w:pPr>
          </w:p>
        </w:tc>
        <w:tc>
          <w:tcPr>
            <w:tcW w:w="802" w:type="pct"/>
            <w:vMerge/>
            <w:tcMar/>
            <w:vAlign w:val="center"/>
          </w:tcPr>
          <w:p w:rsidRPr="00B56280" w:rsidR="0072085D" w:rsidP="0072085D" w:rsidRDefault="0072085D" w14:paraId="7216A051"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43FCE954" w14:textId="77777777">
        <w:trPr>
          <w:trHeight w:val="20"/>
        </w:trPr>
        <w:tc>
          <w:tcPr>
            <w:tcW w:w="221" w:type="pct"/>
            <w:vMerge/>
            <w:tcMar/>
          </w:tcPr>
          <w:p w:rsidRPr="00931FC0" w:rsidR="0072085D" w:rsidP="00767337" w:rsidRDefault="0072085D" w14:paraId="2754A80C" w14:textId="77777777">
            <w:pPr>
              <w:jc w:val="center"/>
              <w:rPr>
                <w:rFonts w:eastAsia="Titillium Web" w:cs="Titillium Web"/>
                <w:color w:val="000000"/>
              </w:rPr>
            </w:pPr>
          </w:p>
        </w:tc>
        <w:tc>
          <w:tcPr>
            <w:tcW w:w="920" w:type="pct"/>
            <w:tcMar/>
          </w:tcPr>
          <w:p w:rsidRPr="00931FC0" w:rsidR="0072085D" w:rsidP="00767337" w:rsidRDefault="00B56280" w14:paraId="75BF8A4E" w14:textId="052C468F">
            <w:pPr>
              <w:rPr>
                <w:rFonts w:eastAsia="Titillium Web" w:cs="Titillium Web"/>
                <w:color w:val="000000"/>
              </w:rPr>
            </w:pPr>
            <w:r>
              <w:rPr>
                <w:rFonts w:eastAsia="Garamond" w:cs="Garamond"/>
                <w:color w:val="000000"/>
              </w:rPr>
              <w:t xml:space="preserve">d) </w:t>
            </w:r>
            <w:r w:rsidRPr="00DF01F1" w:rsidR="0072085D">
              <w:rPr>
                <w:rFonts w:eastAsia="Garamond" w:cs="Garamond"/>
                <w:color w:val="000000"/>
              </w:rPr>
              <w:t>sono stati riportati il CIG e il CUP?</w:t>
            </w:r>
          </w:p>
        </w:tc>
        <w:tc>
          <w:tcPr>
            <w:tcW w:w="176" w:type="pct"/>
            <w:gridSpan w:val="2"/>
            <w:tcMar/>
          </w:tcPr>
          <w:p w:rsidRPr="00767337" w:rsidR="0072085D" w:rsidP="00767337" w:rsidRDefault="0072085D" w14:paraId="5029CA25" w14:textId="77777777">
            <w:pPr>
              <w:jc w:val="center"/>
              <w:rPr>
                <w:rFonts w:eastAsia="Titillium Web" w:cs="Titillium Web"/>
                <w:bCs/>
                <w:color w:val="000000"/>
              </w:rPr>
            </w:pPr>
          </w:p>
        </w:tc>
        <w:tc>
          <w:tcPr>
            <w:tcW w:w="176" w:type="pct"/>
            <w:gridSpan w:val="2"/>
            <w:tcMar/>
          </w:tcPr>
          <w:p w:rsidRPr="00767337" w:rsidR="0072085D" w:rsidP="00767337" w:rsidRDefault="0072085D" w14:paraId="6E3CD85D" w14:textId="77777777">
            <w:pPr>
              <w:jc w:val="center"/>
              <w:rPr>
                <w:rFonts w:eastAsia="Titillium Web" w:cs="Titillium Web"/>
                <w:bCs/>
                <w:color w:val="000000"/>
              </w:rPr>
            </w:pPr>
          </w:p>
        </w:tc>
        <w:tc>
          <w:tcPr>
            <w:tcW w:w="179" w:type="pct"/>
            <w:gridSpan w:val="2"/>
            <w:tcMar/>
          </w:tcPr>
          <w:p w:rsidRPr="00767337" w:rsidR="0072085D" w:rsidP="00767337" w:rsidRDefault="0072085D" w14:paraId="2F454958" w14:textId="77777777">
            <w:pPr>
              <w:jc w:val="center"/>
              <w:rPr>
                <w:rFonts w:eastAsia="Titillium Web" w:cs="Titillium Web"/>
                <w:bCs/>
                <w:color w:val="000000"/>
              </w:rPr>
            </w:pPr>
          </w:p>
        </w:tc>
        <w:tc>
          <w:tcPr>
            <w:tcW w:w="1268" w:type="pct"/>
            <w:gridSpan w:val="2"/>
            <w:tcMar/>
          </w:tcPr>
          <w:p w:rsidRPr="00767337" w:rsidR="0072085D" w:rsidP="00767337" w:rsidRDefault="0072085D" w14:paraId="101B7B7B" w14:textId="77777777">
            <w:pPr>
              <w:ind w:left="272"/>
              <w:rPr>
                <w:rFonts w:eastAsiaTheme="minorEastAsia" w:cstheme="minorBidi"/>
                <w:bCs/>
              </w:rPr>
            </w:pPr>
          </w:p>
        </w:tc>
        <w:tc>
          <w:tcPr>
            <w:tcW w:w="1258" w:type="pct"/>
            <w:tcMar/>
          </w:tcPr>
          <w:p w:rsidRPr="00767337" w:rsidR="0072085D" w:rsidP="00767337" w:rsidRDefault="0072085D" w14:paraId="095CCE3E" w14:textId="77777777">
            <w:pPr>
              <w:rPr>
                <w:rFonts w:eastAsia="Titillium Web" w:cs="Titillium Web"/>
                <w:bCs/>
              </w:rPr>
            </w:pPr>
          </w:p>
        </w:tc>
        <w:tc>
          <w:tcPr>
            <w:tcW w:w="802" w:type="pct"/>
            <w:vMerge/>
            <w:tcMar/>
            <w:vAlign w:val="center"/>
          </w:tcPr>
          <w:p w:rsidRPr="00B56280" w:rsidR="0072085D" w:rsidP="0072085D" w:rsidRDefault="0072085D" w14:paraId="4860C89C"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2331ADA8" w14:textId="77777777">
        <w:trPr>
          <w:trHeight w:val="20"/>
        </w:trPr>
        <w:tc>
          <w:tcPr>
            <w:tcW w:w="221" w:type="pct"/>
            <w:vMerge/>
            <w:tcMar/>
          </w:tcPr>
          <w:p w:rsidRPr="00931FC0" w:rsidR="0072085D" w:rsidP="00767337" w:rsidRDefault="0072085D" w14:paraId="0F1965E8" w14:textId="77777777">
            <w:pPr>
              <w:jc w:val="center"/>
              <w:rPr>
                <w:rFonts w:eastAsia="Titillium Web" w:cs="Titillium Web"/>
                <w:color w:val="000000"/>
              </w:rPr>
            </w:pPr>
          </w:p>
        </w:tc>
        <w:tc>
          <w:tcPr>
            <w:tcW w:w="920" w:type="pct"/>
            <w:tcMar/>
          </w:tcPr>
          <w:p w:rsidRPr="00931FC0" w:rsidR="0072085D" w:rsidP="00767337" w:rsidRDefault="00B56280" w14:paraId="5C672F20" w14:textId="18916E0B">
            <w:pPr>
              <w:rPr>
                <w:rFonts w:eastAsia="Titillium Web" w:cs="Titillium Web"/>
                <w:color w:val="000000"/>
              </w:rPr>
            </w:pPr>
            <w:r>
              <w:rPr>
                <w:rFonts w:eastAsia="Garamond" w:cs="Garamond"/>
                <w:color w:val="000000"/>
              </w:rPr>
              <w:t xml:space="preserve">e) </w:t>
            </w:r>
            <w:r w:rsidRPr="00DF01F1" w:rsidR="0072085D">
              <w:rPr>
                <w:rFonts w:eastAsia="Garamond" w:cs="Garamond"/>
                <w:color w:val="000000"/>
              </w:rPr>
              <w:t>sono previsti, tra gli obblighi del soggetto realizzatore il rispetto della tempistica di realizzazione/avanzamento delle attività progettuali in coerenza con le tempistiche previste          dal cronoprogramma procedurale di misura?</w:t>
            </w:r>
          </w:p>
        </w:tc>
        <w:tc>
          <w:tcPr>
            <w:tcW w:w="176" w:type="pct"/>
            <w:gridSpan w:val="2"/>
            <w:tcMar/>
          </w:tcPr>
          <w:p w:rsidRPr="00767337" w:rsidR="0072085D" w:rsidP="00767337" w:rsidRDefault="0072085D" w14:paraId="7D87C127" w14:textId="77777777">
            <w:pPr>
              <w:jc w:val="center"/>
              <w:rPr>
                <w:rFonts w:eastAsia="Titillium Web" w:cs="Titillium Web"/>
                <w:bCs/>
                <w:color w:val="000000"/>
              </w:rPr>
            </w:pPr>
          </w:p>
        </w:tc>
        <w:tc>
          <w:tcPr>
            <w:tcW w:w="176" w:type="pct"/>
            <w:gridSpan w:val="2"/>
            <w:tcMar/>
          </w:tcPr>
          <w:p w:rsidRPr="00767337" w:rsidR="0072085D" w:rsidP="00767337" w:rsidRDefault="0072085D" w14:paraId="5C09EFE6" w14:textId="77777777">
            <w:pPr>
              <w:jc w:val="center"/>
              <w:rPr>
                <w:rFonts w:eastAsia="Titillium Web" w:cs="Titillium Web"/>
                <w:bCs/>
                <w:color w:val="000000"/>
              </w:rPr>
            </w:pPr>
          </w:p>
        </w:tc>
        <w:tc>
          <w:tcPr>
            <w:tcW w:w="179" w:type="pct"/>
            <w:gridSpan w:val="2"/>
            <w:tcMar/>
          </w:tcPr>
          <w:p w:rsidRPr="00767337" w:rsidR="0072085D" w:rsidP="00767337" w:rsidRDefault="0072085D" w14:paraId="044538A1" w14:textId="77777777">
            <w:pPr>
              <w:jc w:val="center"/>
              <w:rPr>
                <w:rFonts w:eastAsia="Titillium Web" w:cs="Titillium Web"/>
                <w:bCs/>
                <w:color w:val="000000"/>
              </w:rPr>
            </w:pPr>
          </w:p>
        </w:tc>
        <w:tc>
          <w:tcPr>
            <w:tcW w:w="1268" w:type="pct"/>
            <w:gridSpan w:val="2"/>
            <w:tcMar/>
          </w:tcPr>
          <w:p w:rsidRPr="00767337" w:rsidR="0072085D" w:rsidP="00767337" w:rsidRDefault="0072085D" w14:paraId="6E9A2571" w14:textId="77777777">
            <w:pPr>
              <w:ind w:left="272"/>
              <w:rPr>
                <w:rFonts w:eastAsiaTheme="minorEastAsia" w:cstheme="minorBidi"/>
                <w:bCs/>
              </w:rPr>
            </w:pPr>
          </w:p>
        </w:tc>
        <w:tc>
          <w:tcPr>
            <w:tcW w:w="1258" w:type="pct"/>
            <w:tcMar/>
          </w:tcPr>
          <w:p w:rsidRPr="00767337" w:rsidR="0072085D" w:rsidP="00767337" w:rsidRDefault="0072085D" w14:paraId="2A9B5FA8" w14:textId="77777777">
            <w:pPr>
              <w:rPr>
                <w:rFonts w:eastAsia="Titillium Web" w:cs="Titillium Web"/>
                <w:bCs/>
              </w:rPr>
            </w:pPr>
          </w:p>
        </w:tc>
        <w:tc>
          <w:tcPr>
            <w:tcW w:w="802" w:type="pct"/>
            <w:vMerge/>
            <w:tcMar/>
            <w:vAlign w:val="center"/>
          </w:tcPr>
          <w:p w:rsidRPr="00B56280" w:rsidR="0072085D" w:rsidP="0072085D" w:rsidRDefault="0072085D" w14:paraId="25B17066"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382BD328" w14:textId="77777777">
        <w:trPr>
          <w:trHeight w:val="20"/>
        </w:trPr>
        <w:tc>
          <w:tcPr>
            <w:tcW w:w="221" w:type="pct"/>
            <w:vMerge/>
            <w:tcMar/>
          </w:tcPr>
          <w:p w:rsidRPr="00931FC0" w:rsidR="0072085D" w:rsidP="00767337" w:rsidRDefault="0072085D" w14:paraId="4435FB03" w14:textId="77777777">
            <w:pPr>
              <w:jc w:val="center"/>
              <w:rPr>
                <w:rFonts w:eastAsia="Titillium Web" w:cs="Titillium Web"/>
                <w:color w:val="000000"/>
              </w:rPr>
            </w:pPr>
          </w:p>
        </w:tc>
        <w:tc>
          <w:tcPr>
            <w:tcW w:w="920" w:type="pct"/>
            <w:tcMar/>
          </w:tcPr>
          <w:p w:rsidRPr="00931FC0" w:rsidR="0072085D" w:rsidP="00767337" w:rsidRDefault="00B56280" w14:paraId="65EB6E11" w14:textId="471FD508">
            <w:pPr>
              <w:rPr>
                <w:rFonts w:eastAsia="Titillium Web" w:cs="Titillium Web"/>
                <w:color w:val="000000"/>
              </w:rPr>
            </w:pPr>
            <w:r>
              <w:rPr>
                <w:rFonts w:eastAsia="Garamond" w:cs="Garamond"/>
                <w:color w:val="000000"/>
              </w:rPr>
              <w:t xml:space="preserve">f) </w:t>
            </w:r>
            <w:r w:rsidRPr="00DF01F1" w:rsidR="0072085D">
              <w:rPr>
                <w:rFonts w:eastAsia="Garamond" w:cs="Garamond"/>
                <w:color w:val="000000"/>
              </w:rPr>
              <w:t>è prevista la messa in campo di azioni correttive, l’applicazione di penali/azioni sanzionatorie in caso di ritardi nella realizzazione o per il mancato rilascio degli output previsti nonché il rilascio di eventuali “prodotti/output” di conclusione delle attività al fine di attestare il raggiungimento dei target associati al Progetto?</w:t>
            </w:r>
          </w:p>
        </w:tc>
        <w:tc>
          <w:tcPr>
            <w:tcW w:w="176" w:type="pct"/>
            <w:gridSpan w:val="2"/>
            <w:tcMar/>
          </w:tcPr>
          <w:p w:rsidRPr="00767337" w:rsidR="0072085D" w:rsidP="00767337" w:rsidRDefault="0072085D" w14:paraId="13EA6310" w14:textId="77777777">
            <w:pPr>
              <w:jc w:val="center"/>
              <w:rPr>
                <w:rFonts w:eastAsia="Titillium Web" w:cs="Titillium Web"/>
                <w:bCs/>
                <w:color w:val="000000"/>
              </w:rPr>
            </w:pPr>
          </w:p>
        </w:tc>
        <w:tc>
          <w:tcPr>
            <w:tcW w:w="176" w:type="pct"/>
            <w:gridSpan w:val="2"/>
            <w:tcMar/>
          </w:tcPr>
          <w:p w:rsidRPr="00767337" w:rsidR="0072085D" w:rsidP="00767337" w:rsidRDefault="0072085D" w14:paraId="21E70AF8" w14:textId="77777777">
            <w:pPr>
              <w:jc w:val="center"/>
              <w:rPr>
                <w:rFonts w:eastAsia="Titillium Web" w:cs="Titillium Web"/>
                <w:bCs/>
                <w:color w:val="000000"/>
              </w:rPr>
            </w:pPr>
          </w:p>
        </w:tc>
        <w:tc>
          <w:tcPr>
            <w:tcW w:w="179" w:type="pct"/>
            <w:gridSpan w:val="2"/>
            <w:tcMar/>
          </w:tcPr>
          <w:p w:rsidRPr="00767337" w:rsidR="0072085D" w:rsidP="00767337" w:rsidRDefault="0072085D" w14:paraId="379CA1BD" w14:textId="77777777">
            <w:pPr>
              <w:jc w:val="center"/>
              <w:rPr>
                <w:rFonts w:eastAsia="Titillium Web" w:cs="Titillium Web"/>
                <w:bCs/>
                <w:color w:val="000000"/>
              </w:rPr>
            </w:pPr>
          </w:p>
        </w:tc>
        <w:tc>
          <w:tcPr>
            <w:tcW w:w="1268" w:type="pct"/>
            <w:gridSpan w:val="2"/>
            <w:tcMar/>
          </w:tcPr>
          <w:p w:rsidRPr="00767337" w:rsidR="0072085D" w:rsidP="00767337" w:rsidRDefault="0072085D" w14:paraId="0EF59ABE" w14:textId="77777777">
            <w:pPr>
              <w:ind w:left="272"/>
              <w:rPr>
                <w:rFonts w:eastAsiaTheme="minorEastAsia" w:cstheme="minorBidi"/>
                <w:bCs/>
              </w:rPr>
            </w:pPr>
          </w:p>
        </w:tc>
        <w:tc>
          <w:tcPr>
            <w:tcW w:w="1258" w:type="pct"/>
            <w:tcMar/>
          </w:tcPr>
          <w:p w:rsidRPr="00767337" w:rsidR="0072085D" w:rsidP="00767337" w:rsidRDefault="0072085D" w14:paraId="7F3E1EA5" w14:textId="77777777">
            <w:pPr>
              <w:rPr>
                <w:rFonts w:eastAsia="Titillium Web" w:cs="Titillium Web"/>
                <w:bCs/>
              </w:rPr>
            </w:pPr>
          </w:p>
        </w:tc>
        <w:tc>
          <w:tcPr>
            <w:tcW w:w="802" w:type="pct"/>
            <w:vMerge/>
            <w:tcMar/>
            <w:vAlign w:val="center"/>
          </w:tcPr>
          <w:p w:rsidRPr="00B56280" w:rsidR="0072085D" w:rsidP="0072085D" w:rsidRDefault="0072085D" w14:paraId="0D2AA5EB"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693F3E91" w14:textId="77777777">
        <w:trPr>
          <w:trHeight w:val="20"/>
        </w:trPr>
        <w:tc>
          <w:tcPr>
            <w:tcW w:w="221" w:type="pct"/>
            <w:vMerge w:val="restart"/>
            <w:tcMar/>
          </w:tcPr>
          <w:p w:rsidRPr="00931FC0" w:rsidR="0072085D" w:rsidP="00767337" w:rsidRDefault="004B658D" w14:paraId="0C8BDE7D" w14:textId="78E6DDA7">
            <w:pPr>
              <w:jc w:val="center"/>
              <w:rPr>
                <w:rFonts w:eastAsia="Titillium Web" w:cs="Titillium Web"/>
                <w:color w:val="000000"/>
              </w:rPr>
            </w:pPr>
            <w:r w:rsidRPr="3589ABE0" w:rsidR="14855F32">
              <w:rPr>
                <w:rFonts w:eastAsia="Titillium Web" w:cs="Titillium Web"/>
                <w:color w:val="000000" w:themeColor="text1" w:themeTint="FF" w:themeShade="FF"/>
              </w:rPr>
              <w:t>D</w:t>
            </w:r>
            <w:r w:rsidRPr="3589ABE0" w:rsidR="2B518FD9">
              <w:rPr>
                <w:rFonts w:eastAsia="Titillium Web" w:cs="Titillium Web"/>
                <w:color w:val="000000" w:themeColor="text1" w:themeTint="FF" w:themeShade="FF"/>
              </w:rPr>
              <w:t>1</w:t>
            </w:r>
            <w:r w:rsidRPr="3589ABE0" w:rsidR="05F45D69">
              <w:rPr>
                <w:rFonts w:eastAsia="Titillium Web" w:cs="Titillium Web"/>
                <w:color w:val="000000" w:themeColor="text1" w:themeTint="FF" w:themeShade="FF"/>
              </w:rPr>
              <w:t>3</w:t>
            </w:r>
          </w:p>
        </w:tc>
        <w:tc>
          <w:tcPr>
            <w:tcW w:w="920" w:type="pct"/>
            <w:tcMar/>
          </w:tcPr>
          <w:p w:rsidRPr="00DF01F1" w:rsidR="0072085D" w:rsidP="00767337" w:rsidRDefault="0072085D" w14:paraId="1A596690" w14:textId="77777777">
            <w:pPr>
              <w:widowControl w:val="0"/>
              <w:pBdr>
                <w:top w:val="nil"/>
                <w:left w:val="nil"/>
                <w:bottom w:val="nil"/>
                <w:right w:val="nil"/>
                <w:between w:val="nil"/>
              </w:pBdr>
              <w:ind w:left="71" w:right="58"/>
              <w:rPr>
                <w:rFonts w:eastAsia="Garamond" w:cs="Garamond"/>
                <w:color w:val="000000"/>
              </w:rPr>
            </w:pPr>
            <w:r w:rsidRPr="00DF01F1">
              <w:rPr>
                <w:rFonts w:eastAsia="Garamond" w:cs="Garamond"/>
                <w:color w:val="000000"/>
              </w:rPr>
              <w:t>Nel contratto di appalto sono previste opportune verifiche, al momento della presentazione di ciascun SAL da parte dell’appaltatore:</w:t>
            </w:r>
          </w:p>
          <w:p w:rsidRPr="00931FC0" w:rsidR="0072085D" w:rsidP="00767337" w:rsidRDefault="00B56280" w14:paraId="6CE31D20" w14:textId="640F3ACF">
            <w:pPr>
              <w:rPr>
                <w:rFonts w:eastAsia="Titillium Web" w:cs="Titillium Web"/>
                <w:color w:val="000000"/>
              </w:rPr>
            </w:pPr>
            <w:r>
              <w:rPr>
                <w:rFonts w:eastAsia="Garamond" w:cs="Garamond"/>
                <w:color w:val="000000"/>
              </w:rPr>
              <w:t xml:space="preserve">a) </w:t>
            </w:r>
            <w:r w:rsidRPr="00DF01F1" w:rsidR="0072085D">
              <w:rPr>
                <w:rFonts w:eastAsia="Garamond" w:cs="Garamond"/>
                <w:color w:val="000000"/>
              </w:rPr>
              <w:t>in merito al rispetto della tempistica di realizzazione/avanzamento degli altri obblighi assunti nel contratto di appalto?</w:t>
            </w:r>
          </w:p>
        </w:tc>
        <w:tc>
          <w:tcPr>
            <w:tcW w:w="176" w:type="pct"/>
            <w:gridSpan w:val="2"/>
            <w:tcMar/>
          </w:tcPr>
          <w:p w:rsidRPr="00767337" w:rsidR="0072085D" w:rsidP="00767337" w:rsidRDefault="0072085D" w14:paraId="5FE14BE9" w14:textId="77777777">
            <w:pPr>
              <w:jc w:val="center"/>
              <w:rPr>
                <w:rFonts w:eastAsia="Titillium Web" w:cs="Titillium Web"/>
                <w:bCs/>
                <w:color w:val="000000"/>
              </w:rPr>
            </w:pPr>
          </w:p>
        </w:tc>
        <w:tc>
          <w:tcPr>
            <w:tcW w:w="176" w:type="pct"/>
            <w:gridSpan w:val="2"/>
            <w:tcMar/>
          </w:tcPr>
          <w:p w:rsidRPr="00767337" w:rsidR="0072085D" w:rsidP="00767337" w:rsidRDefault="0072085D" w14:paraId="612A0A13" w14:textId="77777777">
            <w:pPr>
              <w:jc w:val="center"/>
              <w:rPr>
                <w:rFonts w:eastAsia="Titillium Web" w:cs="Titillium Web"/>
                <w:bCs/>
                <w:color w:val="000000"/>
              </w:rPr>
            </w:pPr>
          </w:p>
        </w:tc>
        <w:tc>
          <w:tcPr>
            <w:tcW w:w="179" w:type="pct"/>
            <w:gridSpan w:val="2"/>
            <w:tcMar/>
          </w:tcPr>
          <w:p w:rsidRPr="00767337" w:rsidR="0072085D" w:rsidP="00767337" w:rsidRDefault="0072085D" w14:paraId="24D17257" w14:textId="77777777">
            <w:pPr>
              <w:jc w:val="center"/>
              <w:rPr>
                <w:rFonts w:eastAsia="Titillium Web" w:cs="Titillium Web"/>
                <w:bCs/>
                <w:color w:val="000000"/>
              </w:rPr>
            </w:pPr>
          </w:p>
        </w:tc>
        <w:tc>
          <w:tcPr>
            <w:tcW w:w="1268" w:type="pct"/>
            <w:gridSpan w:val="2"/>
            <w:tcMar/>
          </w:tcPr>
          <w:p w:rsidRPr="00767337" w:rsidR="0072085D" w:rsidP="00767337" w:rsidRDefault="0072085D" w14:paraId="121C3B9D" w14:textId="77777777">
            <w:pPr>
              <w:ind w:left="272"/>
              <w:rPr>
                <w:rFonts w:eastAsiaTheme="minorEastAsia" w:cstheme="minorBidi"/>
                <w:bCs/>
              </w:rPr>
            </w:pPr>
          </w:p>
        </w:tc>
        <w:tc>
          <w:tcPr>
            <w:tcW w:w="1258" w:type="pct"/>
            <w:tcMar/>
          </w:tcPr>
          <w:p w:rsidRPr="00767337" w:rsidR="0072085D" w:rsidP="00767337" w:rsidRDefault="0072085D" w14:paraId="6027BEDD" w14:textId="77777777">
            <w:pPr>
              <w:rPr>
                <w:rFonts w:eastAsia="Titillium Web" w:cs="Titillium Web"/>
                <w:bCs/>
              </w:rPr>
            </w:pPr>
          </w:p>
        </w:tc>
        <w:tc>
          <w:tcPr>
            <w:tcW w:w="802" w:type="pct"/>
            <w:vMerge w:val="restart"/>
            <w:tcMar/>
          </w:tcPr>
          <w:p w:rsidRPr="00B56280" w:rsidR="0072085D" w:rsidP="0072085D" w:rsidRDefault="0072085D" w14:paraId="6FD21367" w14:textId="1B60DB79">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Contratto</w:t>
            </w:r>
          </w:p>
        </w:tc>
      </w:tr>
      <w:tr w:rsidRPr="00931FC0" w:rsidR="0072085D" w:rsidTr="3589ABE0" w14:paraId="0AF22FA3" w14:textId="77777777">
        <w:trPr>
          <w:trHeight w:val="20"/>
        </w:trPr>
        <w:tc>
          <w:tcPr>
            <w:tcW w:w="221" w:type="pct"/>
            <w:vMerge/>
            <w:tcMar/>
          </w:tcPr>
          <w:p w:rsidRPr="00931FC0" w:rsidR="0072085D" w:rsidP="00767337" w:rsidRDefault="0072085D" w14:paraId="572540D7" w14:textId="64E86DC5">
            <w:pPr>
              <w:jc w:val="center"/>
              <w:rPr>
                <w:rFonts w:eastAsia="Titillium Web" w:cs="Titillium Web"/>
                <w:color w:val="000000"/>
              </w:rPr>
            </w:pPr>
          </w:p>
        </w:tc>
        <w:tc>
          <w:tcPr>
            <w:tcW w:w="920" w:type="pct"/>
            <w:tcMar/>
          </w:tcPr>
          <w:p w:rsidRPr="00931FC0" w:rsidR="0072085D" w:rsidP="00767337" w:rsidRDefault="00B56280" w14:paraId="4B355B9C" w14:textId="77A89289">
            <w:pPr>
              <w:rPr>
                <w:rFonts w:eastAsia="Titillium Web" w:cs="Titillium Web"/>
                <w:color w:val="000000"/>
              </w:rPr>
            </w:pPr>
            <w:r>
              <w:rPr>
                <w:rFonts w:eastAsia="Garamond" w:cs="Garamond"/>
                <w:color w:val="000000"/>
              </w:rPr>
              <w:t xml:space="preserve">b) </w:t>
            </w:r>
            <w:r w:rsidRPr="00DF01F1" w:rsidR="0072085D">
              <w:rPr>
                <w:rFonts w:eastAsia="Garamond" w:cs="Garamond"/>
                <w:color w:val="000000"/>
              </w:rPr>
              <w:t xml:space="preserve">in merito al rilascio di documentazione attestante il </w:t>
            </w:r>
            <w:r w:rsidRPr="00DF01F1" w:rsidR="0072085D">
              <w:rPr>
                <w:rFonts w:eastAsia="Garamond" w:cs="Garamond"/>
                <w:color w:val="000000"/>
              </w:rPr>
              <w:lastRenderedPageBreak/>
              <w:t>rispetto delle condizionalità specifiche, del principio DNSH, dei principi trasversali PNRR e di tutti i requisiti previsti dalla Misura a cui è associato il progetto compreso il contributo all’indicatore comune e ai tagging ambientali e digitali?</w:t>
            </w:r>
          </w:p>
        </w:tc>
        <w:tc>
          <w:tcPr>
            <w:tcW w:w="176" w:type="pct"/>
            <w:gridSpan w:val="2"/>
            <w:tcMar/>
          </w:tcPr>
          <w:p w:rsidRPr="00767337" w:rsidR="0072085D" w:rsidP="00767337" w:rsidRDefault="0072085D" w14:paraId="590851E7" w14:textId="77777777">
            <w:pPr>
              <w:jc w:val="center"/>
              <w:rPr>
                <w:rFonts w:eastAsia="Titillium Web" w:cs="Titillium Web"/>
                <w:bCs/>
                <w:color w:val="000000"/>
              </w:rPr>
            </w:pPr>
          </w:p>
        </w:tc>
        <w:tc>
          <w:tcPr>
            <w:tcW w:w="176" w:type="pct"/>
            <w:gridSpan w:val="2"/>
            <w:tcMar/>
          </w:tcPr>
          <w:p w:rsidRPr="00767337" w:rsidR="0072085D" w:rsidP="00767337" w:rsidRDefault="0072085D" w14:paraId="2F3AE9C7" w14:textId="77777777">
            <w:pPr>
              <w:jc w:val="center"/>
              <w:rPr>
                <w:rFonts w:eastAsia="Titillium Web" w:cs="Titillium Web"/>
                <w:bCs/>
                <w:color w:val="000000"/>
              </w:rPr>
            </w:pPr>
          </w:p>
        </w:tc>
        <w:tc>
          <w:tcPr>
            <w:tcW w:w="179" w:type="pct"/>
            <w:gridSpan w:val="2"/>
            <w:tcMar/>
          </w:tcPr>
          <w:p w:rsidRPr="00767337" w:rsidR="0072085D" w:rsidP="00767337" w:rsidRDefault="0072085D" w14:paraId="02274F7D" w14:textId="77777777">
            <w:pPr>
              <w:jc w:val="center"/>
              <w:rPr>
                <w:rFonts w:eastAsia="Titillium Web" w:cs="Titillium Web"/>
                <w:bCs/>
                <w:color w:val="000000"/>
              </w:rPr>
            </w:pPr>
          </w:p>
        </w:tc>
        <w:tc>
          <w:tcPr>
            <w:tcW w:w="1268" w:type="pct"/>
            <w:gridSpan w:val="2"/>
            <w:tcMar/>
          </w:tcPr>
          <w:p w:rsidRPr="00767337" w:rsidR="0072085D" w:rsidP="00767337" w:rsidRDefault="0072085D" w14:paraId="392119DF" w14:textId="77777777">
            <w:pPr>
              <w:rPr>
                <w:rFonts w:eastAsia="Titillium Web" w:cs="Titillium Web"/>
                <w:bCs/>
                <w:color w:val="000000"/>
              </w:rPr>
            </w:pPr>
          </w:p>
        </w:tc>
        <w:tc>
          <w:tcPr>
            <w:tcW w:w="1258" w:type="pct"/>
            <w:tcMar/>
          </w:tcPr>
          <w:p w:rsidRPr="00767337" w:rsidR="0072085D" w:rsidP="00767337" w:rsidRDefault="0072085D" w14:paraId="45EA40FA" w14:textId="77777777">
            <w:pPr>
              <w:rPr>
                <w:rFonts w:eastAsia="Titillium Web" w:cs="Titillium Web"/>
                <w:bCs/>
              </w:rPr>
            </w:pPr>
          </w:p>
        </w:tc>
        <w:tc>
          <w:tcPr>
            <w:tcW w:w="802" w:type="pct"/>
            <w:vMerge/>
            <w:tcMar/>
            <w:vAlign w:val="center"/>
          </w:tcPr>
          <w:p w:rsidRPr="00E155C3" w:rsidR="0072085D" w:rsidP="0072085D" w:rsidRDefault="0072085D" w14:paraId="46CB93CE" w14:textId="315D43C7">
            <w:pPr>
              <w:pStyle w:val="Paragrafoelenco"/>
              <w:numPr>
                <w:ilvl w:val="0"/>
                <w:numId w:val="7"/>
              </w:numPr>
              <w:spacing w:after="160" w:line="249" w:lineRule="auto"/>
              <w:ind w:left="276" w:hanging="284"/>
              <w:rPr>
                <w:rFonts w:eastAsia="Titillium Web" w:cs="Titillium Web"/>
                <w:color w:val="000000"/>
                <w:sz w:val="20"/>
                <w:szCs w:val="20"/>
              </w:rPr>
            </w:pPr>
          </w:p>
        </w:tc>
      </w:tr>
      <w:tr w:rsidRPr="00767337" w:rsidR="0072085D" w:rsidTr="3589ABE0" w14:paraId="6399AB72" w14:textId="77777777">
        <w:trPr>
          <w:trHeight w:val="20"/>
        </w:trPr>
        <w:tc>
          <w:tcPr>
            <w:tcW w:w="221" w:type="pct"/>
            <w:shd w:val="clear" w:color="auto" w:fill="83CAEB" w:themeFill="accent1" w:themeFillTint="66"/>
            <w:tcMar/>
          </w:tcPr>
          <w:p w:rsidRPr="00767337" w:rsidR="0072085D" w:rsidP="3589ABE0" w:rsidRDefault="004B658D" w14:paraId="1C70309C" w14:textId="73740F9A">
            <w:pPr>
              <w:jc w:val="center"/>
              <w:rPr>
                <w:rFonts w:eastAsia="Titillium Web" w:cs="Titillium Web"/>
                <w:b w:val="1"/>
                <w:bCs w:val="1"/>
              </w:rPr>
            </w:pPr>
            <w:r w:rsidRPr="3589ABE0" w:rsidR="27008D18">
              <w:rPr>
                <w:rFonts w:eastAsia="Titillium Web" w:cs="Titillium Web"/>
                <w:b w:val="1"/>
                <w:bCs w:val="1"/>
              </w:rPr>
              <w:t>E</w:t>
            </w:r>
          </w:p>
        </w:tc>
        <w:tc>
          <w:tcPr>
            <w:tcW w:w="4779" w:type="pct"/>
            <w:gridSpan w:val="11"/>
            <w:shd w:val="clear" w:color="auto" w:fill="83CAEB" w:themeFill="accent1" w:themeFillTint="66"/>
            <w:tcMar/>
          </w:tcPr>
          <w:p w:rsidRPr="00767337" w:rsidR="0072085D" w:rsidP="00767337" w:rsidRDefault="0072085D" w14:paraId="51FCA02C" w14:textId="26F70D0A">
            <w:pPr>
              <w:pStyle w:val="Nessunaspaziatura"/>
              <w:rPr>
                <w:b/>
              </w:rPr>
            </w:pPr>
            <w:r w:rsidRPr="00767337">
              <w:rPr>
                <w:b/>
              </w:rPr>
              <w:t>Verifica di coerenza con la normativa del PNRR</w:t>
            </w:r>
          </w:p>
        </w:tc>
      </w:tr>
      <w:tr w:rsidRPr="00931FC0" w:rsidR="0072085D" w:rsidTr="3589ABE0" w14:paraId="10A5A2D7" w14:textId="77777777">
        <w:trPr>
          <w:trHeight w:val="20"/>
        </w:trPr>
        <w:tc>
          <w:tcPr>
            <w:tcW w:w="221" w:type="pct"/>
            <w:tcMar/>
          </w:tcPr>
          <w:p w:rsidRPr="00931FC0" w:rsidR="0072085D" w:rsidP="00767337" w:rsidRDefault="004B658D" w14:paraId="6BB95007" w14:textId="5451BC27">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1</w:t>
            </w:r>
          </w:p>
        </w:tc>
        <w:tc>
          <w:tcPr>
            <w:tcW w:w="920" w:type="pct"/>
            <w:tcMar/>
          </w:tcPr>
          <w:p w:rsidRPr="00DF01F1" w:rsidR="0072085D" w:rsidP="00767337" w:rsidRDefault="0072085D" w14:paraId="3F4006B7" w14:textId="1DA71F98">
            <w:pPr>
              <w:rPr>
                <w:rFonts w:eastAsia="Garamond" w:cs="Garamond"/>
                <w:color w:val="000000"/>
              </w:rPr>
            </w:pPr>
            <w:r w:rsidRPr="00DF01F1">
              <w:rPr>
                <w:rFonts w:eastAsia="Garamond" w:cs="Garamond"/>
                <w:color w:val="000000"/>
              </w:rPr>
              <w:t>Gli obiettivi e le finalità della procedura sono coerenti con la missione/componente/investimento del PNRR?</w:t>
            </w:r>
          </w:p>
        </w:tc>
        <w:tc>
          <w:tcPr>
            <w:tcW w:w="176" w:type="pct"/>
            <w:gridSpan w:val="2"/>
            <w:tcMar/>
          </w:tcPr>
          <w:p w:rsidRPr="00767337" w:rsidR="0072085D" w:rsidP="00767337" w:rsidRDefault="0072085D" w14:paraId="164E8328" w14:textId="77777777">
            <w:pPr>
              <w:jc w:val="center"/>
              <w:rPr>
                <w:rFonts w:eastAsia="Titillium Web" w:cs="Titillium Web"/>
                <w:bCs/>
                <w:color w:val="000000"/>
              </w:rPr>
            </w:pPr>
          </w:p>
        </w:tc>
        <w:tc>
          <w:tcPr>
            <w:tcW w:w="176" w:type="pct"/>
            <w:gridSpan w:val="2"/>
            <w:tcMar/>
          </w:tcPr>
          <w:p w:rsidRPr="00767337" w:rsidR="0072085D" w:rsidP="00767337" w:rsidRDefault="0072085D" w14:paraId="5D0A65DA" w14:textId="77777777">
            <w:pPr>
              <w:jc w:val="center"/>
              <w:rPr>
                <w:rFonts w:eastAsia="Titillium Web" w:cs="Titillium Web"/>
                <w:bCs/>
                <w:color w:val="000000"/>
              </w:rPr>
            </w:pPr>
          </w:p>
        </w:tc>
        <w:tc>
          <w:tcPr>
            <w:tcW w:w="179" w:type="pct"/>
            <w:gridSpan w:val="2"/>
            <w:tcMar/>
          </w:tcPr>
          <w:p w:rsidRPr="00767337" w:rsidR="0072085D" w:rsidP="00767337" w:rsidRDefault="0072085D" w14:paraId="72F2519B" w14:textId="77777777">
            <w:pPr>
              <w:jc w:val="center"/>
              <w:rPr>
                <w:rFonts w:eastAsia="Titillium Web" w:cs="Titillium Web"/>
                <w:bCs/>
                <w:color w:val="000000"/>
              </w:rPr>
            </w:pPr>
          </w:p>
        </w:tc>
        <w:tc>
          <w:tcPr>
            <w:tcW w:w="1268" w:type="pct"/>
            <w:gridSpan w:val="2"/>
            <w:tcMar/>
          </w:tcPr>
          <w:p w:rsidRPr="00767337" w:rsidR="0072085D" w:rsidP="00767337" w:rsidRDefault="0072085D" w14:paraId="55319959" w14:textId="77777777">
            <w:pPr>
              <w:rPr>
                <w:rFonts w:eastAsia="Titillium Web" w:cs="Titillium Web"/>
                <w:bCs/>
                <w:color w:val="000000"/>
              </w:rPr>
            </w:pPr>
          </w:p>
        </w:tc>
        <w:tc>
          <w:tcPr>
            <w:tcW w:w="1258" w:type="pct"/>
            <w:tcMar/>
          </w:tcPr>
          <w:p w:rsidRPr="00767337" w:rsidR="0072085D" w:rsidP="00767337" w:rsidRDefault="0072085D" w14:paraId="6AD4D6B4" w14:textId="77777777">
            <w:pPr>
              <w:rPr>
                <w:rFonts w:eastAsia="Titillium Web" w:cs="Titillium Web"/>
                <w:bCs/>
              </w:rPr>
            </w:pPr>
          </w:p>
        </w:tc>
        <w:tc>
          <w:tcPr>
            <w:tcW w:w="802" w:type="pct"/>
            <w:tcMar/>
          </w:tcPr>
          <w:p w:rsidRPr="00DF01F1" w:rsidR="0072085D" w:rsidP="00B56280" w:rsidRDefault="0072085D" w14:paraId="2F73CF14"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023D9C66" w14:textId="08DC0956">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5DDD9D27" w14:textId="77777777">
        <w:trPr>
          <w:trHeight w:val="20"/>
        </w:trPr>
        <w:tc>
          <w:tcPr>
            <w:tcW w:w="221" w:type="pct"/>
            <w:tcMar/>
          </w:tcPr>
          <w:p w:rsidRPr="00931FC0" w:rsidR="0072085D" w:rsidP="00767337" w:rsidRDefault="004B658D" w14:paraId="75760A57" w14:textId="2D947395">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2</w:t>
            </w:r>
          </w:p>
        </w:tc>
        <w:tc>
          <w:tcPr>
            <w:tcW w:w="920" w:type="pct"/>
            <w:tcMar/>
          </w:tcPr>
          <w:p w:rsidRPr="00DF01F1" w:rsidR="0072085D" w:rsidP="00767337" w:rsidRDefault="0072085D" w14:paraId="4C77AA16" w14:textId="7C5EDE43">
            <w:pPr>
              <w:rPr>
                <w:rFonts w:eastAsia="Garamond" w:cs="Garamond"/>
                <w:color w:val="000000"/>
              </w:rPr>
            </w:pPr>
            <w:r w:rsidRPr="00DF01F1">
              <w:rPr>
                <w:rFonts w:eastAsia="Garamond" w:cs="Garamond"/>
                <w:color w:val="000000"/>
              </w:rPr>
              <w:t xml:space="preserve">La procedura individua </w:t>
            </w:r>
            <w:r w:rsidRPr="00DF01F1">
              <w:rPr>
                <w:rFonts w:eastAsia="Garamond" w:cs="Garamond"/>
                <w:i/>
                <w:color w:val="000000"/>
              </w:rPr>
              <w:t>milestone</w:t>
            </w:r>
            <w:r w:rsidRPr="00DF01F1">
              <w:rPr>
                <w:rFonts w:eastAsia="Garamond" w:cs="Garamond"/>
                <w:color w:val="000000"/>
              </w:rPr>
              <w:t xml:space="preserve"> e </w:t>
            </w:r>
            <w:r w:rsidRPr="00DF01F1">
              <w:rPr>
                <w:rFonts w:eastAsia="Garamond" w:cs="Garamond"/>
                <w:i/>
                <w:color w:val="000000"/>
              </w:rPr>
              <w:t>target</w:t>
            </w:r>
            <w:r w:rsidRPr="00DF01F1">
              <w:rPr>
                <w:rFonts w:eastAsia="Garamond" w:cs="Garamond"/>
                <w:color w:val="000000"/>
              </w:rPr>
              <w:t xml:space="preserve"> come previsti per l’investimento del PNRR oggetto dello stesso?</w:t>
            </w:r>
          </w:p>
        </w:tc>
        <w:tc>
          <w:tcPr>
            <w:tcW w:w="176" w:type="pct"/>
            <w:gridSpan w:val="2"/>
            <w:tcMar/>
          </w:tcPr>
          <w:p w:rsidRPr="00767337" w:rsidR="0072085D" w:rsidP="00767337" w:rsidRDefault="0072085D" w14:paraId="25C4D8D9" w14:textId="77777777">
            <w:pPr>
              <w:jc w:val="center"/>
              <w:rPr>
                <w:rFonts w:eastAsia="Titillium Web" w:cs="Titillium Web"/>
                <w:bCs/>
                <w:color w:val="000000"/>
              </w:rPr>
            </w:pPr>
          </w:p>
        </w:tc>
        <w:tc>
          <w:tcPr>
            <w:tcW w:w="176" w:type="pct"/>
            <w:gridSpan w:val="2"/>
            <w:tcMar/>
          </w:tcPr>
          <w:p w:rsidRPr="00767337" w:rsidR="0072085D" w:rsidP="00767337" w:rsidRDefault="0072085D" w14:paraId="0BBFC1EB" w14:textId="77777777">
            <w:pPr>
              <w:jc w:val="center"/>
              <w:rPr>
                <w:rFonts w:eastAsia="Titillium Web" w:cs="Titillium Web"/>
                <w:bCs/>
                <w:color w:val="000000"/>
              </w:rPr>
            </w:pPr>
          </w:p>
        </w:tc>
        <w:tc>
          <w:tcPr>
            <w:tcW w:w="179" w:type="pct"/>
            <w:gridSpan w:val="2"/>
            <w:tcMar/>
          </w:tcPr>
          <w:p w:rsidRPr="00767337" w:rsidR="0072085D" w:rsidP="00767337" w:rsidRDefault="0072085D" w14:paraId="567F19FA" w14:textId="77777777">
            <w:pPr>
              <w:jc w:val="center"/>
              <w:rPr>
                <w:rFonts w:eastAsia="Titillium Web" w:cs="Titillium Web"/>
                <w:bCs/>
                <w:color w:val="000000"/>
              </w:rPr>
            </w:pPr>
          </w:p>
        </w:tc>
        <w:tc>
          <w:tcPr>
            <w:tcW w:w="1268" w:type="pct"/>
            <w:gridSpan w:val="2"/>
            <w:tcMar/>
          </w:tcPr>
          <w:p w:rsidRPr="00767337" w:rsidR="0072085D" w:rsidP="00767337" w:rsidRDefault="0072085D" w14:paraId="65148234" w14:textId="77777777">
            <w:pPr>
              <w:rPr>
                <w:rFonts w:eastAsia="Titillium Web" w:cs="Titillium Web"/>
                <w:bCs/>
                <w:color w:val="000000"/>
              </w:rPr>
            </w:pPr>
          </w:p>
        </w:tc>
        <w:tc>
          <w:tcPr>
            <w:tcW w:w="1258" w:type="pct"/>
            <w:tcMar/>
          </w:tcPr>
          <w:p w:rsidRPr="00767337" w:rsidR="0072085D" w:rsidP="00767337" w:rsidRDefault="0072085D" w14:paraId="5ED404CB" w14:textId="77777777">
            <w:pPr>
              <w:rPr>
                <w:rFonts w:eastAsia="Titillium Web" w:cs="Titillium Web"/>
                <w:bCs/>
              </w:rPr>
            </w:pPr>
          </w:p>
        </w:tc>
        <w:tc>
          <w:tcPr>
            <w:tcW w:w="802" w:type="pct"/>
            <w:tcMar/>
          </w:tcPr>
          <w:p w:rsidRPr="00DF01F1" w:rsidR="0072085D" w:rsidP="00B56280" w:rsidRDefault="0072085D" w14:paraId="5E81AF1E"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06C8BBE9" w14:textId="3027F8A0">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32B9B407" w14:textId="77777777">
        <w:trPr>
          <w:trHeight w:val="20"/>
        </w:trPr>
        <w:tc>
          <w:tcPr>
            <w:tcW w:w="221" w:type="pct"/>
            <w:tcMar/>
          </w:tcPr>
          <w:p w:rsidRPr="00931FC0" w:rsidR="0072085D" w:rsidP="00767337" w:rsidRDefault="004B658D" w14:paraId="5768928D" w14:textId="7C39283E">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3</w:t>
            </w:r>
          </w:p>
        </w:tc>
        <w:tc>
          <w:tcPr>
            <w:tcW w:w="920" w:type="pct"/>
            <w:tcMar/>
          </w:tcPr>
          <w:p w:rsidRPr="00DF01F1" w:rsidR="0072085D" w:rsidP="00767337" w:rsidRDefault="0072085D" w14:paraId="61CB00DD" w14:textId="0879ED17">
            <w:pPr>
              <w:rPr>
                <w:rFonts w:eastAsia="Garamond" w:cs="Garamond"/>
                <w:color w:val="000000"/>
              </w:rPr>
            </w:pPr>
            <w:r w:rsidRPr="00DF01F1">
              <w:rPr>
                <w:rFonts w:eastAsia="Garamond" w:cs="Garamond"/>
              </w:rPr>
              <w:t>È rispettato il principio del “</w:t>
            </w:r>
            <w:r w:rsidRPr="00DF01F1">
              <w:rPr>
                <w:rFonts w:eastAsia="Garamond" w:cs="Garamond"/>
                <w:i/>
              </w:rPr>
              <w:t xml:space="preserve">Do Not </w:t>
            </w:r>
            <w:proofErr w:type="spellStart"/>
            <w:r w:rsidRPr="00DF01F1">
              <w:rPr>
                <w:rFonts w:eastAsia="Garamond" w:cs="Garamond"/>
                <w:i/>
              </w:rPr>
              <w:t>Significant</w:t>
            </w:r>
            <w:proofErr w:type="spellEnd"/>
            <w:r w:rsidRPr="00DF01F1">
              <w:rPr>
                <w:rFonts w:eastAsia="Garamond" w:cs="Garamond"/>
                <w:i/>
              </w:rPr>
              <w:t xml:space="preserve"> Harm</w:t>
            </w:r>
            <w:r w:rsidRPr="00DF01F1">
              <w:rPr>
                <w:rFonts w:eastAsia="Garamond" w:cs="Garamond"/>
              </w:rPr>
              <w:t>” (DNSH) ai sensi dell'articolo 17 del Regolamento (UE) 2020/852?</w:t>
            </w:r>
          </w:p>
        </w:tc>
        <w:tc>
          <w:tcPr>
            <w:tcW w:w="176" w:type="pct"/>
            <w:gridSpan w:val="2"/>
            <w:tcMar/>
          </w:tcPr>
          <w:p w:rsidRPr="00767337" w:rsidR="0072085D" w:rsidP="00767337" w:rsidRDefault="0072085D" w14:paraId="43ED0FBA" w14:textId="77777777">
            <w:pPr>
              <w:jc w:val="center"/>
              <w:rPr>
                <w:rFonts w:eastAsia="Titillium Web" w:cs="Titillium Web"/>
                <w:bCs/>
                <w:color w:val="000000"/>
              </w:rPr>
            </w:pPr>
          </w:p>
        </w:tc>
        <w:tc>
          <w:tcPr>
            <w:tcW w:w="176" w:type="pct"/>
            <w:gridSpan w:val="2"/>
            <w:tcMar/>
          </w:tcPr>
          <w:p w:rsidRPr="00767337" w:rsidR="0072085D" w:rsidP="00767337" w:rsidRDefault="0072085D" w14:paraId="78812C8E" w14:textId="77777777">
            <w:pPr>
              <w:jc w:val="center"/>
              <w:rPr>
                <w:rFonts w:eastAsia="Titillium Web" w:cs="Titillium Web"/>
                <w:bCs/>
                <w:color w:val="000000"/>
              </w:rPr>
            </w:pPr>
          </w:p>
        </w:tc>
        <w:tc>
          <w:tcPr>
            <w:tcW w:w="179" w:type="pct"/>
            <w:gridSpan w:val="2"/>
            <w:tcMar/>
          </w:tcPr>
          <w:p w:rsidRPr="00767337" w:rsidR="0072085D" w:rsidP="00767337" w:rsidRDefault="0072085D" w14:paraId="0E974990" w14:textId="77777777">
            <w:pPr>
              <w:jc w:val="center"/>
              <w:rPr>
                <w:rFonts w:eastAsia="Titillium Web" w:cs="Titillium Web"/>
                <w:bCs/>
                <w:color w:val="000000"/>
              </w:rPr>
            </w:pPr>
          </w:p>
        </w:tc>
        <w:tc>
          <w:tcPr>
            <w:tcW w:w="1268" w:type="pct"/>
            <w:gridSpan w:val="2"/>
            <w:tcMar/>
          </w:tcPr>
          <w:p w:rsidRPr="00767337" w:rsidR="0072085D" w:rsidP="00767337" w:rsidRDefault="0072085D" w14:paraId="5CEDC418" w14:textId="77777777">
            <w:pPr>
              <w:rPr>
                <w:rFonts w:eastAsia="Titillium Web" w:cs="Titillium Web"/>
                <w:bCs/>
                <w:color w:val="000000"/>
              </w:rPr>
            </w:pPr>
          </w:p>
        </w:tc>
        <w:tc>
          <w:tcPr>
            <w:tcW w:w="1258" w:type="pct"/>
            <w:tcMar/>
          </w:tcPr>
          <w:p w:rsidRPr="00767337" w:rsidR="0072085D" w:rsidP="00767337" w:rsidRDefault="0072085D" w14:paraId="2888C20F" w14:textId="77777777">
            <w:pPr>
              <w:rPr>
                <w:rFonts w:eastAsia="Titillium Web" w:cs="Titillium Web"/>
                <w:bCs/>
              </w:rPr>
            </w:pPr>
          </w:p>
        </w:tc>
        <w:tc>
          <w:tcPr>
            <w:tcW w:w="802" w:type="pct"/>
            <w:tcMar/>
          </w:tcPr>
          <w:p w:rsidRPr="00DF01F1" w:rsidR="0072085D" w:rsidP="00B56280" w:rsidRDefault="0072085D" w14:paraId="48895276"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21897E29" w14:textId="572D612B">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6BBF740A" w14:textId="77777777">
        <w:trPr>
          <w:trHeight w:val="20"/>
        </w:trPr>
        <w:tc>
          <w:tcPr>
            <w:tcW w:w="221" w:type="pct"/>
            <w:vMerge w:val="restart"/>
            <w:tcMar/>
          </w:tcPr>
          <w:p w:rsidRPr="00931FC0" w:rsidR="0072085D" w:rsidP="00767337" w:rsidRDefault="004B658D" w14:paraId="603FE674" w14:textId="6D4EF637">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4</w:t>
            </w:r>
          </w:p>
        </w:tc>
        <w:tc>
          <w:tcPr>
            <w:tcW w:w="920" w:type="pct"/>
            <w:tcMar/>
          </w:tcPr>
          <w:p w:rsidR="0072085D" w:rsidP="00767337" w:rsidRDefault="0072085D" w14:paraId="7BA0812E" w14:textId="77777777">
            <w:pPr>
              <w:rPr>
                <w:rFonts w:eastAsia="Garamond" w:cs="Garamond"/>
                <w:color w:val="000000"/>
              </w:rPr>
            </w:pPr>
            <w:r w:rsidRPr="00DF01F1">
              <w:rPr>
                <w:rFonts w:eastAsia="Garamond" w:cs="Garamond"/>
                <w:color w:val="000000"/>
              </w:rPr>
              <w:t xml:space="preserve">Sono rispettati i principi trasversali di cui al Regolamento </w:t>
            </w:r>
            <w:r w:rsidRPr="00DF01F1">
              <w:rPr>
                <w:rFonts w:eastAsia="Garamond" w:cs="Garamond"/>
                <w:color w:val="000000"/>
              </w:rPr>
              <w:lastRenderedPageBreak/>
              <w:t>(UE) 2021/241 relativamente a:</w:t>
            </w:r>
          </w:p>
          <w:p w:rsidRPr="00DF01F1" w:rsidR="0072085D" w:rsidP="00767337" w:rsidRDefault="00B56280" w14:paraId="0E78E795" w14:textId="5BF98F2D">
            <w:pPr>
              <w:rPr>
                <w:rFonts w:eastAsia="Garamond" w:cs="Garamond"/>
                <w:color w:val="000000"/>
              </w:rPr>
            </w:pPr>
            <w:r>
              <w:rPr>
                <w:rFonts w:eastAsia="Garamond" w:cs="Garamond"/>
                <w:color w:val="000000"/>
              </w:rPr>
              <w:t xml:space="preserve">a) </w:t>
            </w:r>
            <w:r w:rsidRPr="00DF01F1" w:rsidR="0072085D">
              <w:rPr>
                <w:rFonts w:eastAsia="Garamond" w:cs="Garamond"/>
                <w:color w:val="000000"/>
              </w:rPr>
              <w:t>Tagging clima e digitale?</w:t>
            </w:r>
          </w:p>
        </w:tc>
        <w:tc>
          <w:tcPr>
            <w:tcW w:w="176" w:type="pct"/>
            <w:gridSpan w:val="2"/>
            <w:tcMar/>
          </w:tcPr>
          <w:p w:rsidRPr="00767337" w:rsidR="0072085D" w:rsidP="00767337" w:rsidRDefault="0072085D" w14:paraId="4F58F7C6" w14:textId="77777777">
            <w:pPr>
              <w:jc w:val="center"/>
              <w:rPr>
                <w:rFonts w:eastAsia="Titillium Web" w:cs="Titillium Web"/>
                <w:bCs/>
                <w:color w:val="000000"/>
              </w:rPr>
            </w:pPr>
          </w:p>
        </w:tc>
        <w:tc>
          <w:tcPr>
            <w:tcW w:w="176" w:type="pct"/>
            <w:gridSpan w:val="2"/>
            <w:tcMar/>
          </w:tcPr>
          <w:p w:rsidRPr="00767337" w:rsidR="0072085D" w:rsidP="00767337" w:rsidRDefault="0072085D" w14:paraId="23264D0F" w14:textId="77777777">
            <w:pPr>
              <w:jc w:val="center"/>
              <w:rPr>
                <w:rFonts w:eastAsia="Titillium Web" w:cs="Titillium Web"/>
                <w:bCs/>
                <w:color w:val="000000"/>
              </w:rPr>
            </w:pPr>
          </w:p>
        </w:tc>
        <w:tc>
          <w:tcPr>
            <w:tcW w:w="179" w:type="pct"/>
            <w:gridSpan w:val="2"/>
            <w:tcMar/>
          </w:tcPr>
          <w:p w:rsidRPr="00767337" w:rsidR="0072085D" w:rsidP="00767337" w:rsidRDefault="0072085D" w14:paraId="0F670208" w14:textId="77777777">
            <w:pPr>
              <w:jc w:val="center"/>
              <w:rPr>
                <w:rFonts w:eastAsia="Titillium Web" w:cs="Titillium Web"/>
                <w:bCs/>
                <w:color w:val="000000"/>
              </w:rPr>
            </w:pPr>
          </w:p>
        </w:tc>
        <w:tc>
          <w:tcPr>
            <w:tcW w:w="1268" w:type="pct"/>
            <w:gridSpan w:val="2"/>
            <w:tcMar/>
          </w:tcPr>
          <w:p w:rsidRPr="00767337" w:rsidR="0072085D" w:rsidP="00767337" w:rsidRDefault="0072085D" w14:paraId="7DC5AE9D" w14:textId="77777777">
            <w:pPr>
              <w:rPr>
                <w:rFonts w:eastAsia="Titillium Web" w:cs="Titillium Web"/>
                <w:bCs/>
                <w:color w:val="000000"/>
              </w:rPr>
            </w:pPr>
          </w:p>
        </w:tc>
        <w:tc>
          <w:tcPr>
            <w:tcW w:w="1258" w:type="pct"/>
            <w:tcMar/>
          </w:tcPr>
          <w:p w:rsidRPr="00767337" w:rsidR="0072085D" w:rsidP="00767337" w:rsidRDefault="0072085D" w14:paraId="23C8C8B4" w14:textId="77777777">
            <w:pPr>
              <w:rPr>
                <w:rFonts w:eastAsia="Titillium Web" w:cs="Titillium Web"/>
                <w:bCs/>
              </w:rPr>
            </w:pPr>
          </w:p>
        </w:tc>
        <w:tc>
          <w:tcPr>
            <w:tcW w:w="802" w:type="pct"/>
            <w:vMerge w:val="restart"/>
            <w:tcMar/>
          </w:tcPr>
          <w:p w:rsidRPr="00DF01F1" w:rsidR="0072085D" w:rsidP="00B56280" w:rsidRDefault="0072085D" w14:paraId="62D21DA8"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68C86B0B" w14:textId="31C89C4F">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lastRenderedPageBreak/>
              <w:t>Bando di gara e relativi allegati</w:t>
            </w:r>
          </w:p>
        </w:tc>
      </w:tr>
      <w:tr w:rsidRPr="00931FC0" w:rsidR="0072085D" w:rsidTr="3589ABE0" w14:paraId="6A7B2E8B" w14:textId="77777777">
        <w:trPr>
          <w:trHeight w:val="20"/>
        </w:trPr>
        <w:tc>
          <w:tcPr>
            <w:tcW w:w="221" w:type="pct"/>
            <w:vMerge/>
            <w:tcMar/>
          </w:tcPr>
          <w:p w:rsidRPr="00931FC0" w:rsidR="0072085D" w:rsidP="00767337" w:rsidRDefault="0072085D" w14:paraId="21E1D486" w14:textId="77777777">
            <w:pPr>
              <w:jc w:val="center"/>
              <w:rPr>
                <w:rFonts w:eastAsia="Titillium Web" w:cs="Titillium Web"/>
                <w:color w:val="000000"/>
              </w:rPr>
            </w:pPr>
          </w:p>
        </w:tc>
        <w:tc>
          <w:tcPr>
            <w:tcW w:w="920" w:type="pct"/>
            <w:tcMar/>
          </w:tcPr>
          <w:p w:rsidRPr="00DF01F1" w:rsidR="0072085D" w:rsidP="00767337" w:rsidRDefault="150B19B6" w14:paraId="6FA2ED6C" w14:textId="1FFBCA6B">
            <w:pPr>
              <w:rPr>
                <w:rFonts w:eastAsia="Garamond" w:cs="Garamond"/>
                <w:color w:val="000000"/>
              </w:rPr>
            </w:pPr>
            <w:r w:rsidRPr="6DF5F640">
              <w:rPr>
                <w:rFonts w:eastAsia="Garamond" w:cs="Garamond"/>
                <w:color w:val="000000" w:themeColor="text1"/>
              </w:rPr>
              <w:t xml:space="preserve">b) </w:t>
            </w:r>
            <w:r w:rsidRPr="6DF5F640" w:rsidR="2831B9A8">
              <w:rPr>
                <w:rFonts w:eastAsia="Garamond" w:cs="Garamond"/>
                <w:color w:val="000000" w:themeColor="text1"/>
              </w:rPr>
              <w:t>Pari</w:t>
            </w:r>
            <w:r w:rsidRPr="6DF5F640" w:rsidR="359CD3FD">
              <w:rPr>
                <w:rFonts w:eastAsia="Garamond" w:cs="Garamond"/>
                <w:color w:val="000000" w:themeColor="text1"/>
              </w:rPr>
              <w:t xml:space="preserve"> opportunità</w:t>
            </w:r>
            <w:r w:rsidRPr="6DF5F640" w:rsidR="2831B9A8">
              <w:rPr>
                <w:rFonts w:eastAsia="Garamond" w:cs="Garamond"/>
                <w:color w:val="000000" w:themeColor="text1"/>
              </w:rPr>
              <w:t>?</w:t>
            </w:r>
          </w:p>
        </w:tc>
        <w:tc>
          <w:tcPr>
            <w:tcW w:w="176" w:type="pct"/>
            <w:gridSpan w:val="2"/>
            <w:tcMar/>
          </w:tcPr>
          <w:p w:rsidRPr="00767337" w:rsidR="0072085D" w:rsidP="00767337" w:rsidRDefault="0072085D" w14:paraId="587B32C8" w14:textId="77777777">
            <w:pPr>
              <w:jc w:val="center"/>
              <w:rPr>
                <w:rFonts w:eastAsia="Titillium Web" w:cs="Titillium Web"/>
                <w:bCs/>
                <w:color w:val="000000"/>
              </w:rPr>
            </w:pPr>
          </w:p>
        </w:tc>
        <w:tc>
          <w:tcPr>
            <w:tcW w:w="176" w:type="pct"/>
            <w:gridSpan w:val="2"/>
            <w:tcMar/>
          </w:tcPr>
          <w:p w:rsidRPr="00767337" w:rsidR="0072085D" w:rsidP="00767337" w:rsidRDefault="0072085D" w14:paraId="095807BD" w14:textId="77777777">
            <w:pPr>
              <w:jc w:val="center"/>
              <w:rPr>
                <w:rFonts w:eastAsia="Titillium Web" w:cs="Titillium Web"/>
                <w:bCs/>
                <w:color w:val="000000"/>
              </w:rPr>
            </w:pPr>
          </w:p>
        </w:tc>
        <w:tc>
          <w:tcPr>
            <w:tcW w:w="179" w:type="pct"/>
            <w:gridSpan w:val="2"/>
            <w:tcMar/>
          </w:tcPr>
          <w:p w:rsidRPr="00767337" w:rsidR="0072085D" w:rsidP="00767337" w:rsidRDefault="0072085D" w14:paraId="112D926A" w14:textId="77777777">
            <w:pPr>
              <w:jc w:val="center"/>
              <w:rPr>
                <w:rFonts w:eastAsia="Titillium Web" w:cs="Titillium Web"/>
                <w:bCs/>
                <w:color w:val="000000"/>
              </w:rPr>
            </w:pPr>
          </w:p>
        </w:tc>
        <w:tc>
          <w:tcPr>
            <w:tcW w:w="1268" w:type="pct"/>
            <w:gridSpan w:val="2"/>
            <w:tcMar/>
          </w:tcPr>
          <w:p w:rsidRPr="00767337" w:rsidR="0072085D" w:rsidP="00767337" w:rsidRDefault="0072085D" w14:paraId="1C569B31" w14:textId="77777777">
            <w:pPr>
              <w:rPr>
                <w:rFonts w:eastAsia="Titillium Web" w:cs="Titillium Web"/>
                <w:bCs/>
                <w:color w:val="000000"/>
              </w:rPr>
            </w:pPr>
          </w:p>
        </w:tc>
        <w:tc>
          <w:tcPr>
            <w:tcW w:w="1258" w:type="pct"/>
            <w:tcMar/>
          </w:tcPr>
          <w:p w:rsidRPr="00767337" w:rsidR="0072085D" w:rsidP="00767337" w:rsidRDefault="0072085D" w14:paraId="418C607F" w14:textId="77777777">
            <w:pPr>
              <w:rPr>
                <w:rFonts w:eastAsia="Titillium Web" w:cs="Titillium Web"/>
                <w:bCs/>
              </w:rPr>
            </w:pPr>
          </w:p>
        </w:tc>
        <w:tc>
          <w:tcPr>
            <w:tcW w:w="802" w:type="pct"/>
            <w:vMerge/>
            <w:tcMar/>
            <w:vAlign w:val="center"/>
          </w:tcPr>
          <w:p w:rsidRPr="00B56280" w:rsidR="0072085D" w:rsidP="0072085D" w:rsidRDefault="0072085D" w14:paraId="415EBCBB"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205EEF2" w14:textId="77777777">
        <w:trPr>
          <w:trHeight w:val="20"/>
        </w:trPr>
        <w:tc>
          <w:tcPr>
            <w:tcW w:w="221" w:type="pct"/>
            <w:vMerge/>
            <w:tcMar/>
          </w:tcPr>
          <w:p w:rsidRPr="00931FC0" w:rsidR="0072085D" w:rsidP="00767337" w:rsidRDefault="0072085D" w14:paraId="4C532226" w14:textId="77777777">
            <w:pPr>
              <w:jc w:val="center"/>
              <w:rPr>
                <w:rFonts w:eastAsia="Titillium Web" w:cs="Titillium Web"/>
                <w:color w:val="000000"/>
              </w:rPr>
            </w:pPr>
          </w:p>
        </w:tc>
        <w:tc>
          <w:tcPr>
            <w:tcW w:w="920" w:type="pct"/>
            <w:tcMar/>
          </w:tcPr>
          <w:p w:rsidRPr="00DF01F1" w:rsidR="0072085D" w:rsidP="00767337" w:rsidRDefault="00B56280" w14:paraId="2C51E5A5" w14:textId="1B312557">
            <w:pPr>
              <w:rPr>
                <w:rFonts w:eastAsia="Garamond" w:cs="Garamond"/>
                <w:color w:val="000000"/>
              </w:rPr>
            </w:pPr>
            <w:r>
              <w:rPr>
                <w:rFonts w:eastAsia="Garamond" w:cs="Garamond"/>
                <w:color w:val="000000"/>
              </w:rPr>
              <w:t xml:space="preserve">c) </w:t>
            </w:r>
            <w:r w:rsidRPr="00DF01F1" w:rsidR="0072085D">
              <w:rPr>
                <w:rFonts w:eastAsia="Garamond" w:cs="Garamond"/>
                <w:color w:val="000000"/>
              </w:rPr>
              <w:t>Protezione e valorizzazione dei giovani previsti dal Regolamento (UE) 2021/241 e dal PNRR presentato dall’Italia all’UE?</w:t>
            </w:r>
          </w:p>
        </w:tc>
        <w:tc>
          <w:tcPr>
            <w:tcW w:w="176" w:type="pct"/>
            <w:gridSpan w:val="2"/>
            <w:tcMar/>
          </w:tcPr>
          <w:p w:rsidRPr="00767337" w:rsidR="0072085D" w:rsidP="00767337" w:rsidRDefault="0072085D" w14:paraId="5CE3BC9D" w14:textId="77777777">
            <w:pPr>
              <w:jc w:val="center"/>
              <w:rPr>
                <w:rFonts w:eastAsia="Titillium Web" w:cs="Titillium Web"/>
                <w:bCs/>
                <w:color w:val="000000"/>
              </w:rPr>
            </w:pPr>
          </w:p>
        </w:tc>
        <w:tc>
          <w:tcPr>
            <w:tcW w:w="176" w:type="pct"/>
            <w:gridSpan w:val="2"/>
            <w:tcMar/>
          </w:tcPr>
          <w:p w:rsidRPr="00767337" w:rsidR="0072085D" w:rsidP="00767337" w:rsidRDefault="0072085D" w14:paraId="27C7AC6D" w14:textId="77777777">
            <w:pPr>
              <w:jc w:val="center"/>
              <w:rPr>
                <w:rFonts w:eastAsia="Titillium Web" w:cs="Titillium Web"/>
                <w:bCs/>
                <w:color w:val="000000"/>
              </w:rPr>
            </w:pPr>
          </w:p>
        </w:tc>
        <w:tc>
          <w:tcPr>
            <w:tcW w:w="179" w:type="pct"/>
            <w:gridSpan w:val="2"/>
            <w:tcMar/>
          </w:tcPr>
          <w:p w:rsidRPr="00767337" w:rsidR="0072085D" w:rsidP="00767337" w:rsidRDefault="0072085D" w14:paraId="322E9FD3" w14:textId="77777777">
            <w:pPr>
              <w:jc w:val="center"/>
              <w:rPr>
                <w:rFonts w:eastAsia="Titillium Web" w:cs="Titillium Web"/>
                <w:bCs/>
                <w:color w:val="000000"/>
              </w:rPr>
            </w:pPr>
          </w:p>
        </w:tc>
        <w:tc>
          <w:tcPr>
            <w:tcW w:w="1268" w:type="pct"/>
            <w:gridSpan w:val="2"/>
            <w:tcMar/>
          </w:tcPr>
          <w:p w:rsidRPr="00767337" w:rsidR="0072085D" w:rsidP="00767337" w:rsidRDefault="0072085D" w14:paraId="41B62D68" w14:textId="77777777">
            <w:pPr>
              <w:rPr>
                <w:rFonts w:eastAsia="Titillium Web" w:cs="Titillium Web"/>
                <w:bCs/>
                <w:color w:val="000000"/>
              </w:rPr>
            </w:pPr>
          </w:p>
        </w:tc>
        <w:tc>
          <w:tcPr>
            <w:tcW w:w="1258" w:type="pct"/>
            <w:tcMar/>
          </w:tcPr>
          <w:p w:rsidRPr="00767337" w:rsidR="0072085D" w:rsidP="00767337" w:rsidRDefault="0072085D" w14:paraId="04F8BAC3" w14:textId="77777777">
            <w:pPr>
              <w:rPr>
                <w:rFonts w:eastAsia="Titillium Web" w:cs="Titillium Web"/>
                <w:bCs/>
              </w:rPr>
            </w:pPr>
          </w:p>
        </w:tc>
        <w:tc>
          <w:tcPr>
            <w:tcW w:w="802" w:type="pct"/>
            <w:vMerge/>
            <w:tcMar/>
            <w:vAlign w:val="center"/>
          </w:tcPr>
          <w:p w:rsidRPr="00B56280" w:rsidR="0072085D" w:rsidP="0072085D" w:rsidRDefault="0072085D" w14:paraId="5521855C"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72085D" w:rsidTr="3589ABE0" w14:paraId="0048017E" w14:textId="77777777">
        <w:trPr>
          <w:trHeight w:val="20"/>
        </w:trPr>
        <w:tc>
          <w:tcPr>
            <w:tcW w:w="221" w:type="pct"/>
            <w:tcMar/>
          </w:tcPr>
          <w:p w:rsidRPr="00931FC0" w:rsidR="0072085D" w:rsidP="00767337" w:rsidRDefault="004B658D" w14:paraId="781C1B0D" w14:textId="0C1412F4">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5</w:t>
            </w:r>
          </w:p>
        </w:tc>
        <w:tc>
          <w:tcPr>
            <w:tcW w:w="920" w:type="pct"/>
            <w:tcMar/>
          </w:tcPr>
          <w:p w:rsidRPr="00DF01F1" w:rsidR="0072085D" w:rsidP="00767337" w:rsidRDefault="0072085D" w14:paraId="6946C345" w14:textId="2C8B769D">
            <w:pPr>
              <w:rPr>
                <w:rFonts w:eastAsia="Garamond" w:cs="Garamond"/>
                <w:color w:val="000000"/>
              </w:rPr>
            </w:pPr>
            <w:r w:rsidRPr="00DF01F1">
              <w:rPr>
                <w:rFonts w:eastAsia="Garamond" w:cs="Garamond"/>
                <w:color w:val="000000"/>
              </w:rPr>
              <w:t>È rispettato il principio trasversale di cui al PNRR presentato dall’Italia all’UE relativo al superamento dei divari territoriali?</w:t>
            </w:r>
          </w:p>
        </w:tc>
        <w:tc>
          <w:tcPr>
            <w:tcW w:w="176" w:type="pct"/>
            <w:gridSpan w:val="2"/>
            <w:tcMar/>
          </w:tcPr>
          <w:p w:rsidRPr="00767337" w:rsidR="0072085D" w:rsidP="00767337" w:rsidRDefault="0072085D" w14:paraId="5ABE3084" w14:textId="77777777">
            <w:pPr>
              <w:jc w:val="center"/>
              <w:rPr>
                <w:rFonts w:eastAsia="Titillium Web" w:cs="Titillium Web"/>
                <w:bCs/>
                <w:color w:val="000000"/>
              </w:rPr>
            </w:pPr>
          </w:p>
        </w:tc>
        <w:tc>
          <w:tcPr>
            <w:tcW w:w="176" w:type="pct"/>
            <w:gridSpan w:val="2"/>
            <w:tcMar/>
          </w:tcPr>
          <w:p w:rsidRPr="00767337" w:rsidR="0072085D" w:rsidP="00767337" w:rsidRDefault="0072085D" w14:paraId="4D581ADC" w14:textId="77777777">
            <w:pPr>
              <w:jc w:val="center"/>
              <w:rPr>
                <w:rFonts w:eastAsia="Titillium Web" w:cs="Titillium Web"/>
                <w:bCs/>
                <w:color w:val="000000"/>
              </w:rPr>
            </w:pPr>
          </w:p>
        </w:tc>
        <w:tc>
          <w:tcPr>
            <w:tcW w:w="179" w:type="pct"/>
            <w:gridSpan w:val="2"/>
            <w:tcMar/>
          </w:tcPr>
          <w:p w:rsidRPr="00767337" w:rsidR="0072085D" w:rsidP="00767337" w:rsidRDefault="0072085D" w14:paraId="480B3AC5" w14:textId="77777777">
            <w:pPr>
              <w:jc w:val="center"/>
              <w:rPr>
                <w:rFonts w:eastAsia="Titillium Web" w:cs="Titillium Web"/>
                <w:bCs/>
                <w:color w:val="000000"/>
              </w:rPr>
            </w:pPr>
          </w:p>
        </w:tc>
        <w:tc>
          <w:tcPr>
            <w:tcW w:w="1268" w:type="pct"/>
            <w:gridSpan w:val="2"/>
            <w:tcMar/>
          </w:tcPr>
          <w:p w:rsidRPr="00767337" w:rsidR="0072085D" w:rsidP="00767337" w:rsidRDefault="0072085D" w14:paraId="71DA7107" w14:textId="77777777">
            <w:pPr>
              <w:rPr>
                <w:rFonts w:eastAsia="Titillium Web" w:cs="Titillium Web"/>
                <w:bCs/>
                <w:color w:val="000000"/>
              </w:rPr>
            </w:pPr>
          </w:p>
        </w:tc>
        <w:tc>
          <w:tcPr>
            <w:tcW w:w="1258" w:type="pct"/>
            <w:tcMar/>
          </w:tcPr>
          <w:p w:rsidRPr="00767337" w:rsidR="0072085D" w:rsidP="00767337" w:rsidRDefault="0072085D" w14:paraId="642F1519" w14:textId="77777777">
            <w:pPr>
              <w:rPr>
                <w:rFonts w:eastAsia="Titillium Web" w:cs="Titillium Web"/>
                <w:bCs/>
              </w:rPr>
            </w:pPr>
          </w:p>
        </w:tc>
        <w:tc>
          <w:tcPr>
            <w:tcW w:w="802" w:type="pct"/>
            <w:tcMar/>
          </w:tcPr>
          <w:p w:rsidRPr="00DF01F1" w:rsidR="0072085D" w:rsidP="00B56280" w:rsidRDefault="0072085D" w14:paraId="5AE65872"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7D494E26" w14:textId="51DBEDFF">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6EF8E884" w14:textId="77777777">
        <w:trPr>
          <w:trHeight w:val="20"/>
        </w:trPr>
        <w:tc>
          <w:tcPr>
            <w:tcW w:w="221" w:type="pct"/>
            <w:tcMar/>
          </w:tcPr>
          <w:p w:rsidRPr="00931FC0" w:rsidR="0072085D" w:rsidP="00767337" w:rsidRDefault="004B658D" w14:paraId="130A281E" w14:textId="2138FE64">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6</w:t>
            </w:r>
          </w:p>
        </w:tc>
        <w:tc>
          <w:tcPr>
            <w:tcW w:w="920" w:type="pct"/>
            <w:tcMar/>
          </w:tcPr>
          <w:p w:rsidRPr="00DF01F1" w:rsidR="0072085D" w:rsidP="00767337" w:rsidRDefault="0072085D" w14:paraId="07B1CCA9" w14:textId="7D522A31">
            <w:pPr>
              <w:rPr>
                <w:rFonts w:eastAsia="Garamond" w:cs="Garamond"/>
                <w:color w:val="000000"/>
              </w:rPr>
            </w:pPr>
            <w:r w:rsidRPr="00DF01F1">
              <w:rPr>
                <w:rFonts w:eastAsia="Garamond" w:cs="Garamond"/>
              </w:rPr>
              <w:t>Negli atti della procedura sono enunciati i principi generali e di ammissibilità della spesa previsti dalla normativa nazionale e comunitaria di riferimento applicabile al PNRR?</w:t>
            </w:r>
          </w:p>
        </w:tc>
        <w:tc>
          <w:tcPr>
            <w:tcW w:w="176" w:type="pct"/>
            <w:gridSpan w:val="2"/>
            <w:tcMar/>
          </w:tcPr>
          <w:p w:rsidRPr="00767337" w:rsidR="0072085D" w:rsidP="00767337" w:rsidRDefault="0072085D" w14:paraId="4B0526FE" w14:textId="77777777">
            <w:pPr>
              <w:jc w:val="center"/>
              <w:rPr>
                <w:rFonts w:eastAsia="Titillium Web" w:cs="Titillium Web"/>
                <w:bCs/>
                <w:color w:val="000000"/>
              </w:rPr>
            </w:pPr>
          </w:p>
        </w:tc>
        <w:tc>
          <w:tcPr>
            <w:tcW w:w="176" w:type="pct"/>
            <w:gridSpan w:val="2"/>
            <w:tcMar/>
          </w:tcPr>
          <w:p w:rsidRPr="00767337" w:rsidR="0072085D" w:rsidP="00767337" w:rsidRDefault="0072085D" w14:paraId="1FB5AF93" w14:textId="77777777">
            <w:pPr>
              <w:jc w:val="center"/>
              <w:rPr>
                <w:rFonts w:eastAsia="Titillium Web" w:cs="Titillium Web"/>
                <w:bCs/>
                <w:color w:val="000000"/>
              </w:rPr>
            </w:pPr>
          </w:p>
        </w:tc>
        <w:tc>
          <w:tcPr>
            <w:tcW w:w="179" w:type="pct"/>
            <w:gridSpan w:val="2"/>
            <w:tcMar/>
          </w:tcPr>
          <w:p w:rsidRPr="00767337" w:rsidR="0072085D" w:rsidP="00767337" w:rsidRDefault="0072085D" w14:paraId="181D50F4" w14:textId="77777777">
            <w:pPr>
              <w:jc w:val="center"/>
              <w:rPr>
                <w:rFonts w:eastAsia="Titillium Web" w:cs="Titillium Web"/>
                <w:bCs/>
                <w:color w:val="000000"/>
              </w:rPr>
            </w:pPr>
          </w:p>
        </w:tc>
        <w:tc>
          <w:tcPr>
            <w:tcW w:w="1268" w:type="pct"/>
            <w:gridSpan w:val="2"/>
            <w:tcMar/>
          </w:tcPr>
          <w:p w:rsidRPr="00767337" w:rsidR="0072085D" w:rsidP="00767337" w:rsidRDefault="0072085D" w14:paraId="37B75D1C" w14:textId="77777777">
            <w:pPr>
              <w:rPr>
                <w:rFonts w:eastAsia="Titillium Web" w:cs="Titillium Web"/>
                <w:bCs/>
                <w:color w:val="000000"/>
              </w:rPr>
            </w:pPr>
          </w:p>
        </w:tc>
        <w:tc>
          <w:tcPr>
            <w:tcW w:w="1258" w:type="pct"/>
            <w:tcMar/>
          </w:tcPr>
          <w:p w:rsidRPr="00767337" w:rsidR="0072085D" w:rsidP="00767337" w:rsidRDefault="0072085D" w14:paraId="107BC50E" w14:textId="77777777">
            <w:pPr>
              <w:rPr>
                <w:rFonts w:eastAsia="Titillium Web" w:cs="Titillium Web"/>
                <w:bCs/>
              </w:rPr>
            </w:pPr>
          </w:p>
        </w:tc>
        <w:tc>
          <w:tcPr>
            <w:tcW w:w="802" w:type="pct"/>
            <w:tcMar/>
          </w:tcPr>
          <w:p w:rsidRPr="00DF01F1" w:rsidR="0072085D" w:rsidP="00B56280" w:rsidRDefault="0072085D" w14:paraId="7D462EA4"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7743614E" w14:textId="08785613">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2AAFDD72" w14:textId="77777777">
        <w:trPr>
          <w:trHeight w:val="20"/>
        </w:trPr>
        <w:tc>
          <w:tcPr>
            <w:tcW w:w="221" w:type="pct"/>
            <w:tcMar/>
          </w:tcPr>
          <w:p w:rsidRPr="00931FC0" w:rsidR="0072085D" w:rsidP="00767337" w:rsidRDefault="004B658D" w14:paraId="17F4B3E5" w14:textId="752B423C">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7</w:t>
            </w:r>
          </w:p>
        </w:tc>
        <w:tc>
          <w:tcPr>
            <w:tcW w:w="920" w:type="pct"/>
            <w:tcMar/>
          </w:tcPr>
          <w:p w:rsidRPr="00DF01F1" w:rsidR="0072085D" w:rsidP="00767337" w:rsidRDefault="0072085D" w14:paraId="21A60AEC" w14:textId="54298CBD">
            <w:pPr>
              <w:rPr>
                <w:rFonts w:eastAsia="Garamond" w:cs="Garamond"/>
                <w:color w:val="000000"/>
              </w:rPr>
            </w:pPr>
            <w:r w:rsidRPr="00DF01F1">
              <w:rPr>
                <w:rFonts w:eastAsia="Garamond" w:cs="Garamond"/>
                <w:color w:val="000000"/>
              </w:rPr>
              <w:t xml:space="preserve">È previsto il rispetto del Regolamento finanziario (UE, </w:t>
            </w:r>
            <w:proofErr w:type="spellStart"/>
            <w:r w:rsidRPr="00DF01F1">
              <w:rPr>
                <w:rFonts w:eastAsia="Garamond" w:cs="Garamond"/>
                <w:color w:val="000000"/>
              </w:rPr>
              <w:t>Euratom</w:t>
            </w:r>
            <w:proofErr w:type="spellEnd"/>
            <w:r w:rsidRPr="00DF01F1">
              <w:rPr>
                <w:rFonts w:eastAsia="Garamond" w:cs="Garamond"/>
                <w:color w:val="000000"/>
              </w:rPr>
              <w:t xml:space="preserve">) 2018/1046 e l’articolo 22 del Regolamento (UE) </w:t>
            </w:r>
            <w:r w:rsidRPr="00DF01F1">
              <w:rPr>
                <w:rFonts w:eastAsia="Garamond" w:cs="Garamond"/>
                <w:color w:val="000000"/>
              </w:rPr>
              <w:lastRenderedPageBreak/>
              <w:t>2021/241, in materia di prevenzione di sana gestione finanziaria, assenza di conflitti di interessi, di frodi e corruzione?</w:t>
            </w:r>
          </w:p>
        </w:tc>
        <w:tc>
          <w:tcPr>
            <w:tcW w:w="176" w:type="pct"/>
            <w:gridSpan w:val="2"/>
            <w:tcMar/>
          </w:tcPr>
          <w:p w:rsidRPr="00767337" w:rsidR="0072085D" w:rsidP="00767337" w:rsidRDefault="0072085D" w14:paraId="79FDB215" w14:textId="77777777">
            <w:pPr>
              <w:jc w:val="center"/>
              <w:rPr>
                <w:rFonts w:eastAsia="Titillium Web" w:cs="Titillium Web"/>
                <w:bCs/>
                <w:color w:val="000000"/>
              </w:rPr>
            </w:pPr>
          </w:p>
        </w:tc>
        <w:tc>
          <w:tcPr>
            <w:tcW w:w="176" w:type="pct"/>
            <w:gridSpan w:val="2"/>
            <w:tcMar/>
          </w:tcPr>
          <w:p w:rsidRPr="00767337" w:rsidR="0072085D" w:rsidP="00767337" w:rsidRDefault="0072085D" w14:paraId="14A5D23B" w14:textId="77777777">
            <w:pPr>
              <w:jc w:val="center"/>
              <w:rPr>
                <w:rFonts w:eastAsia="Titillium Web" w:cs="Titillium Web"/>
                <w:bCs/>
                <w:color w:val="000000"/>
              </w:rPr>
            </w:pPr>
          </w:p>
        </w:tc>
        <w:tc>
          <w:tcPr>
            <w:tcW w:w="179" w:type="pct"/>
            <w:gridSpan w:val="2"/>
            <w:tcMar/>
          </w:tcPr>
          <w:p w:rsidRPr="00767337" w:rsidR="0072085D" w:rsidP="00767337" w:rsidRDefault="0072085D" w14:paraId="387EEBFD" w14:textId="77777777">
            <w:pPr>
              <w:jc w:val="center"/>
              <w:rPr>
                <w:rFonts w:eastAsia="Titillium Web" w:cs="Titillium Web"/>
                <w:bCs/>
                <w:color w:val="000000"/>
              </w:rPr>
            </w:pPr>
          </w:p>
        </w:tc>
        <w:tc>
          <w:tcPr>
            <w:tcW w:w="1268" w:type="pct"/>
            <w:gridSpan w:val="2"/>
            <w:tcMar/>
          </w:tcPr>
          <w:p w:rsidRPr="00767337" w:rsidR="0072085D" w:rsidP="00767337" w:rsidRDefault="0072085D" w14:paraId="7830187B" w14:textId="77777777">
            <w:pPr>
              <w:rPr>
                <w:rFonts w:eastAsia="Titillium Web" w:cs="Titillium Web"/>
                <w:bCs/>
                <w:color w:val="000000"/>
              </w:rPr>
            </w:pPr>
          </w:p>
        </w:tc>
        <w:tc>
          <w:tcPr>
            <w:tcW w:w="1258" w:type="pct"/>
            <w:tcMar/>
          </w:tcPr>
          <w:p w:rsidRPr="00767337" w:rsidR="0072085D" w:rsidP="00767337" w:rsidRDefault="0072085D" w14:paraId="68282323" w14:textId="77777777">
            <w:pPr>
              <w:rPr>
                <w:rFonts w:eastAsia="Titillium Web" w:cs="Titillium Web"/>
                <w:bCs/>
              </w:rPr>
            </w:pPr>
          </w:p>
        </w:tc>
        <w:tc>
          <w:tcPr>
            <w:tcW w:w="802" w:type="pct"/>
            <w:tcMar/>
          </w:tcPr>
          <w:p w:rsidRPr="00DF01F1" w:rsidR="0072085D" w:rsidP="00B56280" w:rsidRDefault="0072085D" w14:paraId="0B8ABA32"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66D8EAAD" w14:textId="6415D8D8">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37382630" w14:textId="77777777">
        <w:trPr>
          <w:trHeight w:val="20"/>
        </w:trPr>
        <w:tc>
          <w:tcPr>
            <w:tcW w:w="221" w:type="pct"/>
            <w:tcMar/>
          </w:tcPr>
          <w:p w:rsidRPr="00931FC0" w:rsidR="0072085D" w:rsidP="00767337" w:rsidRDefault="004B658D" w14:paraId="0580124E" w14:textId="24C251AE">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8</w:t>
            </w:r>
          </w:p>
        </w:tc>
        <w:tc>
          <w:tcPr>
            <w:tcW w:w="920" w:type="pct"/>
            <w:tcMar/>
          </w:tcPr>
          <w:p w:rsidRPr="00DF01F1" w:rsidR="0072085D" w:rsidP="00767337" w:rsidRDefault="0072085D" w14:paraId="1D4AF9BA" w14:textId="590920ED">
            <w:pPr>
              <w:rPr>
                <w:rFonts w:eastAsia="Garamond" w:cs="Garamond"/>
                <w:color w:val="000000"/>
              </w:rPr>
            </w:pPr>
            <w:r w:rsidRPr="00DF01F1">
              <w:rPr>
                <w:rFonts w:eastAsia="Garamond" w:cs="Garamond"/>
              </w:rPr>
              <w:t>È verificabile il rispetto del divieto del doppio finanziamento previsto dall’articolo 9 del Regolamento (UE) 2021/241?</w:t>
            </w:r>
          </w:p>
        </w:tc>
        <w:tc>
          <w:tcPr>
            <w:tcW w:w="176" w:type="pct"/>
            <w:gridSpan w:val="2"/>
            <w:tcMar/>
          </w:tcPr>
          <w:p w:rsidRPr="00767337" w:rsidR="0072085D" w:rsidP="00767337" w:rsidRDefault="0072085D" w14:paraId="605B21AB" w14:textId="77777777">
            <w:pPr>
              <w:jc w:val="center"/>
              <w:rPr>
                <w:rFonts w:eastAsia="Titillium Web" w:cs="Titillium Web"/>
                <w:bCs/>
                <w:color w:val="000000"/>
              </w:rPr>
            </w:pPr>
          </w:p>
        </w:tc>
        <w:tc>
          <w:tcPr>
            <w:tcW w:w="176" w:type="pct"/>
            <w:gridSpan w:val="2"/>
            <w:tcMar/>
          </w:tcPr>
          <w:p w:rsidRPr="00767337" w:rsidR="0072085D" w:rsidP="00767337" w:rsidRDefault="0072085D" w14:paraId="232799CE" w14:textId="77777777">
            <w:pPr>
              <w:jc w:val="center"/>
              <w:rPr>
                <w:rFonts w:eastAsia="Titillium Web" w:cs="Titillium Web"/>
                <w:bCs/>
                <w:color w:val="000000"/>
              </w:rPr>
            </w:pPr>
          </w:p>
        </w:tc>
        <w:tc>
          <w:tcPr>
            <w:tcW w:w="179" w:type="pct"/>
            <w:gridSpan w:val="2"/>
            <w:tcMar/>
          </w:tcPr>
          <w:p w:rsidRPr="00767337" w:rsidR="0072085D" w:rsidP="00767337" w:rsidRDefault="0072085D" w14:paraId="414430E7" w14:textId="77777777">
            <w:pPr>
              <w:jc w:val="center"/>
              <w:rPr>
                <w:rFonts w:eastAsia="Titillium Web" w:cs="Titillium Web"/>
                <w:bCs/>
                <w:color w:val="000000"/>
              </w:rPr>
            </w:pPr>
          </w:p>
        </w:tc>
        <w:tc>
          <w:tcPr>
            <w:tcW w:w="1268" w:type="pct"/>
            <w:gridSpan w:val="2"/>
            <w:tcMar/>
          </w:tcPr>
          <w:p w:rsidRPr="00767337" w:rsidR="0072085D" w:rsidP="00767337" w:rsidRDefault="0072085D" w14:paraId="7014E92E" w14:textId="77777777">
            <w:pPr>
              <w:rPr>
                <w:rFonts w:eastAsia="Titillium Web" w:cs="Titillium Web"/>
                <w:bCs/>
                <w:color w:val="000000"/>
              </w:rPr>
            </w:pPr>
          </w:p>
        </w:tc>
        <w:tc>
          <w:tcPr>
            <w:tcW w:w="1258" w:type="pct"/>
            <w:tcMar/>
          </w:tcPr>
          <w:p w:rsidRPr="00767337" w:rsidR="0072085D" w:rsidP="00767337" w:rsidRDefault="0072085D" w14:paraId="6D426CB0" w14:textId="77777777">
            <w:pPr>
              <w:rPr>
                <w:rFonts w:eastAsia="Titillium Web" w:cs="Titillium Web"/>
                <w:bCs/>
              </w:rPr>
            </w:pPr>
          </w:p>
        </w:tc>
        <w:tc>
          <w:tcPr>
            <w:tcW w:w="802" w:type="pct"/>
            <w:tcMar/>
          </w:tcPr>
          <w:p w:rsidRPr="00B56280" w:rsidR="0072085D" w:rsidP="0072085D" w:rsidRDefault="0072085D" w14:paraId="28509A32" w14:textId="352CB7A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Verificare la presenza del CUP negli atti della procedura</w:t>
            </w:r>
          </w:p>
        </w:tc>
      </w:tr>
      <w:tr w:rsidRPr="00931FC0" w:rsidR="0072085D" w:rsidTr="3589ABE0" w14:paraId="71A58E21" w14:textId="77777777">
        <w:trPr>
          <w:trHeight w:val="20"/>
        </w:trPr>
        <w:tc>
          <w:tcPr>
            <w:tcW w:w="221" w:type="pct"/>
            <w:tcMar/>
          </w:tcPr>
          <w:p w:rsidRPr="00931FC0" w:rsidR="0072085D" w:rsidP="00767337" w:rsidRDefault="004B658D" w14:paraId="402F1712" w14:textId="4D67316E">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9</w:t>
            </w:r>
          </w:p>
        </w:tc>
        <w:tc>
          <w:tcPr>
            <w:tcW w:w="920" w:type="pct"/>
            <w:tcMar/>
          </w:tcPr>
          <w:p w:rsidRPr="00DF01F1" w:rsidR="0072085D" w:rsidP="00767337" w:rsidRDefault="2831B9A8" w14:paraId="6994E5A7" w14:textId="14D39880">
            <w:pPr>
              <w:rPr>
                <w:rFonts w:eastAsia="Garamond" w:cs="Garamond"/>
                <w:color w:val="000000"/>
              </w:rPr>
            </w:pPr>
            <w:r w:rsidRPr="6DF5F640">
              <w:rPr>
                <w:rFonts w:eastAsia="Garamond" w:cs="Garamond"/>
                <w:color w:val="000000" w:themeColor="text1"/>
              </w:rPr>
              <w:t xml:space="preserve">Sono </w:t>
            </w:r>
            <w:r w:rsidRPr="6DF5F640" w:rsidR="2870E7B3">
              <w:rPr>
                <w:rFonts w:eastAsia="Garamond" w:cs="Garamond"/>
                <w:color w:val="000000" w:themeColor="text1"/>
              </w:rPr>
              <w:t xml:space="preserve">contemplate fattispecie precipue e </w:t>
            </w:r>
            <w:r w:rsidRPr="6DF5F640">
              <w:rPr>
                <w:rFonts w:eastAsia="Garamond" w:cs="Garamond"/>
                <w:color w:val="000000" w:themeColor="text1"/>
              </w:rPr>
              <w:t>caus</w:t>
            </w:r>
            <w:r w:rsidRPr="6DF5F640" w:rsidDel="2831B9A8" w:rsidR="0072085D">
              <w:rPr>
                <w:rFonts w:eastAsia="Garamond" w:cs="Garamond"/>
                <w:color w:val="000000" w:themeColor="text1"/>
              </w:rPr>
              <w:t>e</w:t>
            </w:r>
            <w:r w:rsidRPr="6DF5F640">
              <w:rPr>
                <w:rFonts w:eastAsia="Garamond" w:cs="Garamond"/>
                <w:color w:val="000000" w:themeColor="text1"/>
              </w:rPr>
              <w:t xml:space="preserve"> di revoca e rinuncia al finanziamento e conseguenti modalità di recupero dei contributi versati?</w:t>
            </w:r>
            <w:r w:rsidRPr="6DF5F640" w:rsidR="2720E8DC">
              <w:rPr>
                <w:rFonts w:eastAsia="Garamond" w:cs="Garamond"/>
                <w:color w:val="000000" w:themeColor="text1"/>
              </w:rPr>
              <w:t xml:space="preserve"> </w:t>
            </w:r>
          </w:p>
        </w:tc>
        <w:tc>
          <w:tcPr>
            <w:tcW w:w="176" w:type="pct"/>
            <w:gridSpan w:val="2"/>
            <w:tcMar/>
          </w:tcPr>
          <w:p w:rsidRPr="00767337" w:rsidR="0072085D" w:rsidP="00767337" w:rsidRDefault="0072085D" w14:paraId="103B28E3" w14:textId="77777777">
            <w:pPr>
              <w:jc w:val="center"/>
              <w:rPr>
                <w:rFonts w:eastAsia="Titillium Web" w:cs="Titillium Web"/>
                <w:bCs/>
                <w:color w:val="000000"/>
              </w:rPr>
            </w:pPr>
          </w:p>
        </w:tc>
        <w:tc>
          <w:tcPr>
            <w:tcW w:w="176" w:type="pct"/>
            <w:gridSpan w:val="2"/>
            <w:tcMar/>
          </w:tcPr>
          <w:p w:rsidRPr="00767337" w:rsidR="0072085D" w:rsidP="00767337" w:rsidRDefault="0072085D" w14:paraId="489C518C" w14:textId="77777777">
            <w:pPr>
              <w:jc w:val="center"/>
              <w:rPr>
                <w:rFonts w:eastAsia="Titillium Web" w:cs="Titillium Web"/>
                <w:bCs/>
                <w:color w:val="000000"/>
              </w:rPr>
            </w:pPr>
          </w:p>
        </w:tc>
        <w:tc>
          <w:tcPr>
            <w:tcW w:w="179" w:type="pct"/>
            <w:gridSpan w:val="2"/>
            <w:tcMar/>
          </w:tcPr>
          <w:p w:rsidRPr="00767337" w:rsidR="0072085D" w:rsidP="00767337" w:rsidRDefault="0072085D" w14:paraId="2FF153D5" w14:textId="77777777">
            <w:pPr>
              <w:jc w:val="center"/>
              <w:rPr>
                <w:rFonts w:eastAsia="Titillium Web" w:cs="Titillium Web"/>
                <w:bCs/>
                <w:color w:val="000000"/>
              </w:rPr>
            </w:pPr>
          </w:p>
        </w:tc>
        <w:tc>
          <w:tcPr>
            <w:tcW w:w="1268" w:type="pct"/>
            <w:gridSpan w:val="2"/>
            <w:tcMar/>
          </w:tcPr>
          <w:p w:rsidRPr="00767337" w:rsidR="0072085D" w:rsidP="00767337" w:rsidRDefault="0072085D" w14:paraId="5829E267" w14:textId="77777777">
            <w:pPr>
              <w:rPr>
                <w:rFonts w:eastAsia="Titillium Web" w:cs="Titillium Web"/>
                <w:bCs/>
                <w:color w:val="000000"/>
              </w:rPr>
            </w:pPr>
          </w:p>
        </w:tc>
        <w:tc>
          <w:tcPr>
            <w:tcW w:w="1258" w:type="pct"/>
            <w:tcMar/>
          </w:tcPr>
          <w:p w:rsidRPr="00767337" w:rsidR="0072085D" w:rsidP="00767337" w:rsidRDefault="0072085D" w14:paraId="59DF62F5" w14:textId="77777777">
            <w:pPr>
              <w:rPr>
                <w:rFonts w:eastAsia="Titillium Web" w:cs="Titillium Web"/>
                <w:bCs/>
              </w:rPr>
            </w:pPr>
          </w:p>
        </w:tc>
        <w:tc>
          <w:tcPr>
            <w:tcW w:w="802" w:type="pct"/>
            <w:tcMar/>
          </w:tcPr>
          <w:p w:rsidRPr="00DF01F1" w:rsidR="0072085D" w:rsidP="00B56280" w:rsidRDefault="0072085D" w14:paraId="0F8E4BB3"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69E42D2A" w14:textId="60FAD72F">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162B0C8F" w14:textId="77777777">
        <w:trPr>
          <w:trHeight w:val="20"/>
        </w:trPr>
        <w:tc>
          <w:tcPr>
            <w:tcW w:w="221" w:type="pct"/>
            <w:tcMar/>
          </w:tcPr>
          <w:p w:rsidRPr="00931FC0" w:rsidR="0072085D" w:rsidP="00767337" w:rsidRDefault="004B658D" w14:paraId="017F0DF4" w14:textId="61F45129">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10</w:t>
            </w:r>
          </w:p>
        </w:tc>
        <w:tc>
          <w:tcPr>
            <w:tcW w:w="920" w:type="pct"/>
            <w:tcMar/>
          </w:tcPr>
          <w:p w:rsidRPr="00DF01F1" w:rsidR="0072085D" w:rsidP="00767337" w:rsidRDefault="0072085D" w14:paraId="0246EB70" w14:textId="2E5D91BB">
            <w:pPr>
              <w:rPr>
                <w:rFonts w:eastAsia="Garamond" w:cs="Garamond"/>
                <w:color w:val="000000"/>
              </w:rPr>
            </w:pPr>
            <w:r w:rsidRPr="00DF01F1">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76" w:type="pct"/>
            <w:gridSpan w:val="2"/>
            <w:tcMar/>
          </w:tcPr>
          <w:p w:rsidRPr="00767337" w:rsidR="0072085D" w:rsidP="00767337" w:rsidRDefault="0072085D" w14:paraId="75C2D817" w14:textId="77777777">
            <w:pPr>
              <w:jc w:val="center"/>
              <w:rPr>
                <w:rFonts w:eastAsia="Titillium Web" w:cs="Titillium Web"/>
                <w:bCs/>
                <w:color w:val="000000"/>
              </w:rPr>
            </w:pPr>
          </w:p>
        </w:tc>
        <w:tc>
          <w:tcPr>
            <w:tcW w:w="176" w:type="pct"/>
            <w:gridSpan w:val="2"/>
            <w:tcMar/>
          </w:tcPr>
          <w:p w:rsidRPr="00767337" w:rsidR="0072085D" w:rsidP="00767337" w:rsidRDefault="0072085D" w14:paraId="4EE8DCBB" w14:textId="77777777">
            <w:pPr>
              <w:jc w:val="center"/>
              <w:rPr>
                <w:rFonts w:eastAsia="Titillium Web" w:cs="Titillium Web"/>
                <w:bCs/>
                <w:color w:val="000000"/>
              </w:rPr>
            </w:pPr>
          </w:p>
        </w:tc>
        <w:tc>
          <w:tcPr>
            <w:tcW w:w="179" w:type="pct"/>
            <w:gridSpan w:val="2"/>
            <w:tcMar/>
          </w:tcPr>
          <w:p w:rsidRPr="00767337" w:rsidR="0072085D" w:rsidP="00767337" w:rsidRDefault="0072085D" w14:paraId="5668D284" w14:textId="77777777">
            <w:pPr>
              <w:jc w:val="center"/>
              <w:rPr>
                <w:rFonts w:eastAsia="Titillium Web" w:cs="Titillium Web"/>
                <w:bCs/>
                <w:color w:val="000000"/>
              </w:rPr>
            </w:pPr>
          </w:p>
        </w:tc>
        <w:tc>
          <w:tcPr>
            <w:tcW w:w="1268" w:type="pct"/>
            <w:gridSpan w:val="2"/>
            <w:tcMar/>
          </w:tcPr>
          <w:p w:rsidRPr="00767337" w:rsidR="0072085D" w:rsidP="00767337" w:rsidRDefault="0072085D" w14:paraId="0E60F0F7" w14:textId="77777777">
            <w:pPr>
              <w:rPr>
                <w:rFonts w:eastAsia="Titillium Web" w:cs="Titillium Web"/>
                <w:bCs/>
                <w:color w:val="000000"/>
              </w:rPr>
            </w:pPr>
          </w:p>
        </w:tc>
        <w:tc>
          <w:tcPr>
            <w:tcW w:w="1258" w:type="pct"/>
            <w:tcMar/>
          </w:tcPr>
          <w:p w:rsidRPr="00767337" w:rsidR="0072085D" w:rsidP="00767337" w:rsidRDefault="0072085D" w14:paraId="3808F37F" w14:textId="77777777">
            <w:pPr>
              <w:rPr>
                <w:rFonts w:eastAsia="Titillium Web" w:cs="Titillium Web"/>
                <w:bCs/>
              </w:rPr>
            </w:pPr>
          </w:p>
        </w:tc>
        <w:tc>
          <w:tcPr>
            <w:tcW w:w="802" w:type="pct"/>
            <w:tcMar/>
          </w:tcPr>
          <w:p w:rsidRPr="00DF01F1" w:rsidR="0072085D" w:rsidP="00B56280" w:rsidRDefault="0072085D" w14:paraId="121E1904"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4A7218B7" w14:textId="27B27A5B">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Bando di gara e relativi allegati</w:t>
            </w:r>
          </w:p>
        </w:tc>
      </w:tr>
      <w:tr w:rsidRPr="00931FC0" w:rsidR="0072085D" w:rsidTr="3589ABE0" w14:paraId="457222E5" w14:textId="77777777">
        <w:trPr>
          <w:trHeight w:val="20"/>
        </w:trPr>
        <w:tc>
          <w:tcPr>
            <w:tcW w:w="221" w:type="pct"/>
            <w:tcMar/>
          </w:tcPr>
          <w:p w:rsidRPr="00931FC0" w:rsidR="0072085D" w:rsidP="00767337" w:rsidRDefault="004B658D" w14:paraId="1244F51F" w14:textId="09AFB58D">
            <w:pPr>
              <w:jc w:val="center"/>
              <w:rPr>
                <w:rFonts w:eastAsia="Titillium Web" w:cs="Titillium Web"/>
                <w:color w:val="000000"/>
              </w:rPr>
            </w:pPr>
            <w:r w:rsidRPr="3589ABE0" w:rsidR="27008D18">
              <w:rPr>
                <w:rFonts w:eastAsia="Titillium Web" w:cs="Titillium Web"/>
                <w:color w:val="000000" w:themeColor="text1" w:themeTint="FF" w:themeShade="FF"/>
              </w:rPr>
              <w:t>E</w:t>
            </w:r>
            <w:r w:rsidRPr="3589ABE0" w:rsidR="701D8EB9">
              <w:rPr>
                <w:rFonts w:eastAsia="Titillium Web" w:cs="Titillium Web"/>
                <w:color w:val="000000" w:themeColor="text1" w:themeTint="FF" w:themeShade="FF"/>
              </w:rPr>
              <w:t>11</w:t>
            </w:r>
          </w:p>
        </w:tc>
        <w:tc>
          <w:tcPr>
            <w:tcW w:w="920" w:type="pct"/>
            <w:tcMar/>
          </w:tcPr>
          <w:p w:rsidRPr="00DF01F1" w:rsidR="0072085D" w:rsidP="00767337" w:rsidRDefault="0072085D" w14:paraId="7A7C5F81" w14:textId="56AC8833">
            <w:pPr>
              <w:rPr>
                <w:rFonts w:eastAsia="Garamond" w:cs="Garamond"/>
                <w:color w:val="000000"/>
              </w:rPr>
            </w:pPr>
            <w:r w:rsidRPr="00DF01F1">
              <w:rPr>
                <w:rFonts w:eastAsia="Garamond" w:cs="Garamond"/>
              </w:rPr>
              <w:t xml:space="preserve">Sono previsti gli obblighi in materia di comunicazione e </w:t>
            </w:r>
            <w:r w:rsidRPr="00DF01F1">
              <w:rPr>
                <w:rFonts w:eastAsia="Garamond" w:cs="Garamond"/>
              </w:rPr>
              <w:lastRenderedPageBreak/>
              <w:t>informazione previsti dall’art.34 del Regolamento (UE) 2021/241?</w:t>
            </w:r>
          </w:p>
        </w:tc>
        <w:tc>
          <w:tcPr>
            <w:tcW w:w="176" w:type="pct"/>
            <w:gridSpan w:val="2"/>
            <w:tcMar/>
          </w:tcPr>
          <w:p w:rsidRPr="00767337" w:rsidR="0072085D" w:rsidP="00767337" w:rsidRDefault="0072085D" w14:paraId="1068CF61" w14:textId="77777777">
            <w:pPr>
              <w:jc w:val="center"/>
              <w:rPr>
                <w:rFonts w:eastAsia="Titillium Web" w:cs="Titillium Web"/>
                <w:bCs/>
                <w:color w:val="000000"/>
              </w:rPr>
            </w:pPr>
          </w:p>
        </w:tc>
        <w:tc>
          <w:tcPr>
            <w:tcW w:w="176" w:type="pct"/>
            <w:gridSpan w:val="2"/>
            <w:tcMar/>
          </w:tcPr>
          <w:p w:rsidRPr="00767337" w:rsidR="0072085D" w:rsidP="00767337" w:rsidRDefault="0072085D" w14:paraId="1FE864ED" w14:textId="77777777">
            <w:pPr>
              <w:jc w:val="center"/>
              <w:rPr>
                <w:rFonts w:eastAsia="Titillium Web" w:cs="Titillium Web"/>
                <w:bCs/>
                <w:color w:val="000000"/>
              </w:rPr>
            </w:pPr>
          </w:p>
        </w:tc>
        <w:tc>
          <w:tcPr>
            <w:tcW w:w="179" w:type="pct"/>
            <w:gridSpan w:val="2"/>
            <w:tcMar/>
          </w:tcPr>
          <w:p w:rsidRPr="00767337" w:rsidR="0072085D" w:rsidP="00767337" w:rsidRDefault="0072085D" w14:paraId="3174A3C7" w14:textId="77777777">
            <w:pPr>
              <w:jc w:val="center"/>
              <w:rPr>
                <w:rFonts w:eastAsia="Titillium Web" w:cs="Titillium Web"/>
                <w:bCs/>
                <w:color w:val="000000"/>
              </w:rPr>
            </w:pPr>
          </w:p>
        </w:tc>
        <w:tc>
          <w:tcPr>
            <w:tcW w:w="1268" w:type="pct"/>
            <w:gridSpan w:val="2"/>
            <w:tcMar/>
          </w:tcPr>
          <w:p w:rsidRPr="00767337" w:rsidR="0072085D" w:rsidP="00767337" w:rsidRDefault="0072085D" w14:paraId="62BBCE4D" w14:textId="77777777">
            <w:pPr>
              <w:rPr>
                <w:rFonts w:eastAsia="Titillium Web" w:cs="Titillium Web"/>
                <w:bCs/>
                <w:color w:val="000000"/>
              </w:rPr>
            </w:pPr>
          </w:p>
        </w:tc>
        <w:tc>
          <w:tcPr>
            <w:tcW w:w="1258" w:type="pct"/>
            <w:tcMar/>
          </w:tcPr>
          <w:p w:rsidRPr="00767337" w:rsidR="0072085D" w:rsidP="00767337" w:rsidRDefault="0072085D" w14:paraId="59E644FA" w14:textId="77777777">
            <w:pPr>
              <w:rPr>
                <w:rFonts w:eastAsia="Titillium Web" w:cs="Titillium Web"/>
                <w:bCs/>
              </w:rPr>
            </w:pPr>
          </w:p>
        </w:tc>
        <w:tc>
          <w:tcPr>
            <w:tcW w:w="802" w:type="pct"/>
            <w:tcMar/>
          </w:tcPr>
          <w:p w:rsidRPr="00DF01F1" w:rsidR="0072085D" w:rsidP="00B56280" w:rsidRDefault="0072085D" w14:paraId="050CCEFA"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Contratto</w:t>
            </w:r>
          </w:p>
          <w:p w:rsidRPr="00B56280" w:rsidR="0072085D" w:rsidP="00B56280" w:rsidRDefault="0072085D" w14:paraId="71F0FEF6" w14:textId="576CFF19">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lastRenderedPageBreak/>
              <w:t>Bando di gara e relativi allegati</w:t>
            </w:r>
          </w:p>
        </w:tc>
      </w:tr>
      <w:tr w:rsidRPr="00767337" w:rsidR="0072085D" w:rsidTr="3589ABE0" w14:paraId="015F04B1" w14:textId="77777777">
        <w:trPr>
          <w:trHeight w:val="20"/>
        </w:trPr>
        <w:tc>
          <w:tcPr>
            <w:tcW w:w="221" w:type="pct"/>
            <w:shd w:val="clear" w:color="auto" w:fill="83CAEB" w:themeFill="accent1" w:themeFillTint="66"/>
            <w:tcMar/>
          </w:tcPr>
          <w:p w:rsidRPr="00767337" w:rsidR="0072085D" w:rsidP="3589ABE0" w:rsidRDefault="004B658D" w14:paraId="51AD3CAC" w14:textId="045CAFCC">
            <w:pPr>
              <w:jc w:val="center"/>
              <w:rPr>
                <w:rFonts w:eastAsia="Titillium Web" w:cs="Titillium Web"/>
                <w:b w:val="1"/>
                <w:bCs w:val="1"/>
              </w:rPr>
            </w:pPr>
            <w:r w:rsidRPr="3589ABE0" w:rsidR="27008D18">
              <w:rPr>
                <w:rFonts w:eastAsia="Titillium Web" w:cs="Titillium Web"/>
                <w:b w:val="1"/>
                <w:bCs w:val="1"/>
              </w:rPr>
              <w:t>F</w:t>
            </w:r>
          </w:p>
        </w:tc>
        <w:tc>
          <w:tcPr>
            <w:tcW w:w="4779" w:type="pct"/>
            <w:gridSpan w:val="11"/>
            <w:shd w:val="clear" w:color="auto" w:fill="83CAEB" w:themeFill="accent1" w:themeFillTint="66"/>
            <w:tcMar/>
          </w:tcPr>
          <w:p w:rsidRPr="00767337" w:rsidR="0072085D" w:rsidP="00767337" w:rsidRDefault="0072085D" w14:paraId="7DFD8187" w14:textId="68BD6A92">
            <w:pPr>
              <w:pStyle w:val="Nessunaspaziatura"/>
              <w:rPr>
                <w:b/>
              </w:rPr>
            </w:pPr>
            <w:r w:rsidRPr="00767337">
              <w:rPr>
                <w:b/>
              </w:rPr>
              <w:t>Verifica delle autodichiarazioni (a cura del Servizio 3)</w:t>
            </w:r>
          </w:p>
        </w:tc>
      </w:tr>
      <w:tr w:rsidRPr="00931FC0" w:rsidR="0072085D" w:rsidTr="3589ABE0" w14:paraId="440DAE46" w14:textId="77777777">
        <w:trPr>
          <w:trHeight w:val="20"/>
        </w:trPr>
        <w:tc>
          <w:tcPr>
            <w:tcW w:w="221" w:type="pct"/>
            <w:tcMar/>
          </w:tcPr>
          <w:p w:rsidRPr="00931FC0" w:rsidR="0072085D" w:rsidP="00767337" w:rsidRDefault="004B658D" w14:paraId="4ED67C9C" w14:textId="207F2A4D">
            <w:pPr>
              <w:jc w:val="center"/>
              <w:rPr>
                <w:rFonts w:eastAsia="Titillium Web" w:cs="Titillium Web"/>
                <w:color w:val="000000"/>
              </w:rPr>
            </w:pPr>
            <w:r w:rsidRPr="3589ABE0" w:rsidR="27008D18">
              <w:rPr>
                <w:rFonts w:eastAsia="Garamond" w:cs="Garamond"/>
              </w:rPr>
              <w:t>F</w:t>
            </w:r>
            <w:r w:rsidRPr="3589ABE0" w:rsidR="2D52E26A">
              <w:rPr>
                <w:rFonts w:eastAsia="Garamond" w:cs="Garamond"/>
              </w:rPr>
              <w:t>1</w:t>
            </w:r>
          </w:p>
        </w:tc>
        <w:tc>
          <w:tcPr>
            <w:tcW w:w="920" w:type="pct"/>
            <w:tcMar/>
          </w:tcPr>
          <w:p w:rsidRPr="00DF01F1" w:rsidR="0072085D" w:rsidP="6DF5F640" w:rsidRDefault="13329728" w14:paraId="71E6F98E" w14:textId="1F208F4F">
            <w:pPr>
              <w:rPr>
                <w:rFonts w:eastAsia="Garamond" w:cs="Garamond"/>
                <w:color w:val="000000" w:themeColor="text1"/>
              </w:rPr>
            </w:pPr>
            <w:r w:rsidRPr="6DF5F640">
              <w:rPr>
                <w:rFonts w:eastAsia="Garamond" w:cs="Garamond"/>
              </w:rPr>
              <w:t>Le autodichiarazioni sul titolare effettivo contengono informazioni corrispondenti rispetto alle evidenze acquisite?</w:t>
            </w:r>
          </w:p>
          <w:p w:rsidRPr="00DF01F1" w:rsidR="0072085D" w:rsidP="00767337" w:rsidRDefault="0072085D" w14:paraId="15774B29" w14:textId="4186D320">
            <w:pPr>
              <w:rPr>
                <w:rFonts w:eastAsia="Garamond" w:cs="Garamond"/>
                <w:color w:val="000000"/>
              </w:rPr>
            </w:pPr>
          </w:p>
        </w:tc>
        <w:tc>
          <w:tcPr>
            <w:tcW w:w="176" w:type="pct"/>
            <w:gridSpan w:val="2"/>
            <w:tcMar/>
          </w:tcPr>
          <w:p w:rsidRPr="00767337" w:rsidR="0072085D" w:rsidP="00767337" w:rsidRDefault="0072085D" w14:paraId="1C8B193F" w14:textId="77777777">
            <w:pPr>
              <w:jc w:val="center"/>
              <w:rPr>
                <w:rFonts w:eastAsia="Titillium Web" w:cs="Titillium Web"/>
                <w:bCs/>
                <w:color w:val="000000"/>
              </w:rPr>
            </w:pPr>
          </w:p>
        </w:tc>
        <w:tc>
          <w:tcPr>
            <w:tcW w:w="176" w:type="pct"/>
            <w:gridSpan w:val="2"/>
            <w:tcMar/>
          </w:tcPr>
          <w:p w:rsidRPr="00767337" w:rsidR="0072085D" w:rsidP="00767337" w:rsidRDefault="0072085D" w14:paraId="1F5445F4" w14:textId="77777777">
            <w:pPr>
              <w:jc w:val="center"/>
              <w:rPr>
                <w:rFonts w:eastAsia="Titillium Web" w:cs="Titillium Web"/>
                <w:bCs/>
                <w:color w:val="000000"/>
              </w:rPr>
            </w:pPr>
          </w:p>
        </w:tc>
        <w:tc>
          <w:tcPr>
            <w:tcW w:w="179" w:type="pct"/>
            <w:gridSpan w:val="2"/>
            <w:tcMar/>
          </w:tcPr>
          <w:p w:rsidRPr="00767337" w:rsidR="0072085D" w:rsidP="00767337" w:rsidRDefault="0072085D" w14:paraId="7F0C60BA" w14:textId="77777777">
            <w:pPr>
              <w:jc w:val="center"/>
              <w:rPr>
                <w:rFonts w:eastAsia="Titillium Web" w:cs="Titillium Web"/>
                <w:bCs/>
                <w:color w:val="000000"/>
              </w:rPr>
            </w:pPr>
          </w:p>
        </w:tc>
        <w:tc>
          <w:tcPr>
            <w:tcW w:w="1268" w:type="pct"/>
            <w:gridSpan w:val="2"/>
            <w:tcMar/>
          </w:tcPr>
          <w:p w:rsidRPr="00767337" w:rsidR="0072085D" w:rsidP="00767337" w:rsidRDefault="0072085D" w14:paraId="18E7BD87" w14:textId="77777777">
            <w:pPr>
              <w:rPr>
                <w:rFonts w:eastAsia="Titillium Web" w:cs="Titillium Web"/>
                <w:bCs/>
                <w:color w:val="000000"/>
              </w:rPr>
            </w:pPr>
          </w:p>
        </w:tc>
        <w:tc>
          <w:tcPr>
            <w:tcW w:w="1258" w:type="pct"/>
            <w:tcMar/>
          </w:tcPr>
          <w:p w:rsidRPr="00767337" w:rsidR="0072085D" w:rsidP="00767337" w:rsidRDefault="0072085D" w14:paraId="0D5EA48F" w14:textId="77777777">
            <w:pPr>
              <w:rPr>
                <w:rFonts w:eastAsia="Titillium Web" w:cs="Titillium Web"/>
                <w:bCs/>
              </w:rPr>
            </w:pPr>
          </w:p>
        </w:tc>
        <w:tc>
          <w:tcPr>
            <w:tcW w:w="802" w:type="pct"/>
            <w:tcMar/>
          </w:tcPr>
          <w:p w:rsidR="0072085D" w:rsidP="0072085D" w:rsidRDefault="0072085D" w14:paraId="1D65DBB1" w14:textId="77777777">
            <w:pPr>
              <w:rPr>
                <w:rFonts w:eastAsia="Titillium Web" w:cs="Titillium Web"/>
                <w:i/>
                <w:color w:val="000000"/>
              </w:rPr>
            </w:pPr>
            <w:r w:rsidRPr="00227917">
              <w:rPr>
                <w:rFonts w:eastAsia="Titillium Web" w:cs="Titillium Web"/>
                <w:i/>
                <w:color w:val="000000"/>
              </w:rPr>
              <w:t>Acquisire le informazioni da ARACHNE e confrontare con le autodichiarazioni del RUP, della Commissione e del titolare effettivo</w:t>
            </w:r>
          </w:p>
          <w:p w:rsidRPr="00DF01F1" w:rsidR="0072085D" w:rsidP="00B56280" w:rsidRDefault="0072085D" w14:paraId="67A9DFDA"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 xml:space="preserve">Atto di nomina del RUP </w:t>
            </w:r>
          </w:p>
          <w:p w:rsidRPr="00DF01F1" w:rsidR="0072085D" w:rsidP="00B56280" w:rsidRDefault="0072085D" w14:paraId="7AFDA42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Atto di nomina della commissione</w:t>
            </w:r>
          </w:p>
          <w:p w:rsidRPr="00DF01F1" w:rsidR="0072085D" w:rsidP="00B56280" w:rsidRDefault="0072085D" w14:paraId="6F8E8271"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Scheda ARACHNE</w:t>
            </w:r>
          </w:p>
          <w:p w:rsidRPr="00DF01F1" w:rsidR="0072085D" w:rsidP="00B56280" w:rsidRDefault="0072085D" w14:paraId="492F1E03"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Visura Camerale</w:t>
            </w:r>
          </w:p>
          <w:p w:rsidRPr="00E155C3" w:rsidR="0072085D" w:rsidP="0072085D" w:rsidRDefault="0072085D" w14:paraId="02DBC47D" w14:textId="2F9F47C3">
            <w:pPr>
              <w:pStyle w:val="Paragrafoelenco"/>
              <w:numPr>
                <w:ilvl w:val="0"/>
                <w:numId w:val="7"/>
              </w:numPr>
              <w:spacing w:after="160" w:line="249" w:lineRule="auto"/>
              <w:ind w:left="276" w:hanging="284"/>
              <w:rPr>
                <w:rFonts w:eastAsia="Titillium Web" w:cs="Titillium Web"/>
                <w:color w:val="000000"/>
                <w:sz w:val="20"/>
                <w:szCs w:val="20"/>
              </w:rPr>
            </w:pPr>
            <w:r w:rsidRPr="00DF01F1">
              <w:rPr>
                <w:rFonts w:eastAsia="Titillium Web" w:cs="Titillium Web"/>
                <w:color w:val="000000"/>
              </w:rPr>
              <w:t>DSAN</w:t>
            </w:r>
          </w:p>
        </w:tc>
      </w:tr>
      <w:tr w:rsidRPr="00931FC0" w:rsidR="00E349D7" w:rsidTr="3589ABE0" w14:paraId="1A28C57B" w14:textId="77777777">
        <w:trPr>
          <w:trHeight w:val="20"/>
        </w:trPr>
        <w:tc>
          <w:tcPr>
            <w:tcW w:w="221" w:type="pct"/>
            <w:tcMar/>
          </w:tcPr>
          <w:p w:rsidRPr="00931FC0" w:rsidR="0072085D" w:rsidP="00767337" w:rsidRDefault="004B658D" w14:paraId="13933885" w14:textId="63ABC34F">
            <w:pPr>
              <w:jc w:val="center"/>
              <w:rPr>
                <w:rFonts w:eastAsia="Titillium Web" w:cs="Titillium Web"/>
                <w:color w:val="000000"/>
              </w:rPr>
            </w:pPr>
            <w:r w:rsidRPr="3589ABE0" w:rsidR="27008D18">
              <w:rPr>
                <w:rFonts w:eastAsia="Garamond" w:cs="Garamond"/>
              </w:rPr>
              <w:t>F</w:t>
            </w:r>
            <w:r w:rsidRPr="3589ABE0" w:rsidR="701D8EB9">
              <w:rPr>
                <w:rFonts w:eastAsia="Garamond" w:cs="Garamond"/>
              </w:rPr>
              <w:t>2</w:t>
            </w:r>
          </w:p>
        </w:tc>
        <w:tc>
          <w:tcPr>
            <w:tcW w:w="920" w:type="pct"/>
            <w:tcMar/>
          </w:tcPr>
          <w:p w:rsidRPr="00DF01F1" w:rsidR="0072085D" w:rsidP="6DF5F640" w:rsidRDefault="07F3F87C" w14:paraId="11EC1299" w14:textId="508682F2">
            <w:pPr>
              <w:rPr>
                <w:rFonts w:eastAsia="Garamond" w:cs="Garamond"/>
              </w:rPr>
            </w:pPr>
            <w:r w:rsidRPr="6DF5F640">
              <w:rPr>
                <w:rFonts w:eastAsia="Garamond" w:cs="Garamond"/>
              </w:rPr>
              <w:t xml:space="preserve">I </w:t>
            </w:r>
            <w:r w:rsidRPr="6DF5F640" w:rsidR="4CB0D962">
              <w:rPr>
                <w:rFonts w:eastAsia="Garamond" w:cs="Garamond"/>
              </w:rPr>
              <w:t>dati resi in sede di autodichiarazioni sul conflitto d’interesse sono conformi alle evidenze di ARACHNE?</w:t>
            </w:r>
          </w:p>
        </w:tc>
        <w:tc>
          <w:tcPr>
            <w:tcW w:w="176" w:type="pct"/>
            <w:gridSpan w:val="2"/>
            <w:tcMar/>
          </w:tcPr>
          <w:p w:rsidRPr="00767337" w:rsidR="0072085D" w:rsidP="00767337" w:rsidRDefault="0072085D" w14:paraId="2892279D" w14:textId="77777777">
            <w:pPr>
              <w:jc w:val="center"/>
              <w:rPr>
                <w:rFonts w:eastAsia="Titillium Web" w:cs="Titillium Web"/>
                <w:bCs/>
                <w:color w:val="000000"/>
              </w:rPr>
            </w:pPr>
          </w:p>
        </w:tc>
        <w:tc>
          <w:tcPr>
            <w:tcW w:w="176" w:type="pct"/>
            <w:gridSpan w:val="2"/>
            <w:tcMar/>
          </w:tcPr>
          <w:p w:rsidRPr="00767337" w:rsidR="0072085D" w:rsidP="00767337" w:rsidRDefault="0072085D" w14:paraId="0A067613" w14:textId="77777777">
            <w:pPr>
              <w:jc w:val="center"/>
              <w:rPr>
                <w:rFonts w:eastAsia="Titillium Web" w:cs="Titillium Web"/>
                <w:bCs/>
                <w:color w:val="000000"/>
              </w:rPr>
            </w:pPr>
          </w:p>
        </w:tc>
        <w:tc>
          <w:tcPr>
            <w:tcW w:w="179" w:type="pct"/>
            <w:gridSpan w:val="2"/>
            <w:tcMar/>
          </w:tcPr>
          <w:p w:rsidRPr="00767337" w:rsidR="0072085D" w:rsidP="00767337" w:rsidRDefault="0072085D" w14:paraId="34EC67AF" w14:textId="77777777">
            <w:pPr>
              <w:jc w:val="center"/>
              <w:rPr>
                <w:rFonts w:eastAsia="Titillium Web" w:cs="Titillium Web"/>
                <w:bCs/>
                <w:color w:val="000000"/>
              </w:rPr>
            </w:pPr>
          </w:p>
        </w:tc>
        <w:tc>
          <w:tcPr>
            <w:tcW w:w="1268" w:type="pct"/>
            <w:gridSpan w:val="2"/>
            <w:tcMar/>
          </w:tcPr>
          <w:p w:rsidRPr="00767337" w:rsidR="0072085D" w:rsidP="00767337" w:rsidRDefault="0072085D" w14:paraId="6C526190" w14:textId="77777777">
            <w:pPr>
              <w:rPr>
                <w:rFonts w:eastAsia="Titillium Web" w:cs="Titillium Web"/>
                <w:bCs/>
                <w:color w:val="000000"/>
              </w:rPr>
            </w:pPr>
          </w:p>
        </w:tc>
        <w:tc>
          <w:tcPr>
            <w:tcW w:w="1258" w:type="pct"/>
            <w:tcMar/>
          </w:tcPr>
          <w:p w:rsidRPr="00767337" w:rsidR="0072085D" w:rsidP="00767337" w:rsidRDefault="0072085D" w14:paraId="2F75CBF9" w14:textId="77777777">
            <w:pPr>
              <w:rPr>
                <w:rFonts w:eastAsia="Titillium Web" w:cs="Titillium Web"/>
                <w:bCs/>
              </w:rPr>
            </w:pPr>
          </w:p>
        </w:tc>
        <w:tc>
          <w:tcPr>
            <w:tcW w:w="802" w:type="pct"/>
            <w:tcMar/>
          </w:tcPr>
          <w:p w:rsidRPr="00DF01F1" w:rsidR="0072085D" w:rsidP="00B56280" w:rsidRDefault="0072085D" w14:paraId="5B1C429E"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proofErr w:type="spellStart"/>
            <w:r w:rsidRPr="00DF01F1">
              <w:rPr>
                <w:rFonts w:eastAsia="Titillium Web" w:cs="Titillium Web"/>
                <w:color w:val="000000"/>
              </w:rPr>
              <w:t>ReGiS</w:t>
            </w:r>
            <w:proofErr w:type="spellEnd"/>
            <w:r w:rsidRPr="00DF01F1">
              <w:rPr>
                <w:rFonts w:eastAsia="Titillium Web" w:cs="Titillium Web"/>
                <w:color w:val="000000"/>
              </w:rPr>
              <w:t xml:space="preserve"> </w:t>
            </w:r>
          </w:p>
          <w:p w:rsidRPr="00DF01F1" w:rsidR="0072085D" w:rsidP="00B56280" w:rsidRDefault="0072085D" w14:paraId="66348595"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Visura Camerale</w:t>
            </w:r>
          </w:p>
          <w:p w:rsidRPr="00DF01F1" w:rsidR="0072085D" w:rsidP="00B56280" w:rsidRDefault="0072085D" w14:paraId="07F58B56" w14:textId="77777777">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rPr>
            </w:pPr>
            <w:r w:rsidRPr="00DF01F1">
              <w:rPr>
                <w:rFonts w:eastAsia="Titillium Web" w:cs="Titillium Web"/>
                <w:color w:val="000000"/>
              </w:rPr>
              <w:t>PIAF</w:t>
            </w:r>
          </w:p>
          <w:p w:rsidRPr="00E155C3" w:rsidR="0072085D" w:rsidP="0072085D" w:rsidRDefault="0072085D" w14:paraId="551ED045" w14:textId="71EF0C6D">
            <w:pPr>
              <w:pStyle w:val="Paragrafoelenco"/>
              <w:numPr>
                <w:ilvl w:val="0"/>
                <w:numId w:val="7"/>
              </w:numPr>
              <w:spacing w:after="160" w:line="249" w:lineRule="auto"/>
              <w:ind w:left="276" w:hanging="284"/>
              <w:rPr>
                <w:rFonts w:eastAsia="Titillium Web" w:cs="Titillium Web"/>
                <w:color w:val="000000"/>
                <w:sz w:val="20"/>
                <w:szCs w:val="20"/>
              </w:rPr>
            </w:pPr>
            <w:r w:rsidRPr="00DF01F1">
              <w:rPr>
                <w:rFonts w:eastAsia="Titillium Web" w:cs="Titillium Web"/>
                <w:color w:val="000000"/>
              </w:rPr>
              <w:t>DSAN</w:t>
            </w:r>
          </w:p>
        </w:tc>
      </w:tr>
      <w:tr w:rsidRPr="00767337" w:rsidR="0072085D" w:rsidTr="3589ABE0" w14:paraId="58155C80" w14:textId="77777777">
        <w:trPr>
          <w:trHeight w:val="20"/>
        </w:trPr>
        <w:tc>
          <w:tcPr>
            <w:tcW w:w="221" w:type="pct"/>
            <w:shd w:val="clear" w:color="auto" w:fill="83CAEB" w:themeFill="accent1" w:themeFillTint="66"/>
            <w:tcMar/>
          </w:tcPr>
          <w:p w:rsidRPr="00767337" w:rsidR="0072085D" w:rsidP="3589ABE0" w:rsidRDefault="004B658D" w14:paraId="292CAE11" w14:textId="4B1AC905">
            <w:pPr>
              <w:jc w:val="center"/>
              <w:rPr>
                <w:rFonts w:eastAsia="Titillium Web" w:cs="Titillium Web"/>
                <w:b w:val="1"/>
                <w:bCs w:val="1"/>
              </w:rPr>
            </w:pPr>
            <w:r w:rsidRPr="3589ABE0" w:rsidR="27008D18">
              <w:rPr>
                <w:rFonts w:eastAsia="Titillium Web" w:cs="Titillium Web"/>
                <w:b w:val="1"/>
                <w:bCs w:val="1"/>
              </w:rPr>
              <w:t>G</w:t>
            </w:r>
          </w:p>
        </w:tc>
        <w:tc>
          <w:tcPr>
            <w:tcW w:w="4779" w:type="pct"/>
            <w:gridSpan w:val="11"/>
            <w:shd w:val="clear" w:color="auto" w:fill="83CAEB" w:themeFill="accent1" w:themeFillTint="66"/>
            <w:tcMar/>
          </w:tcPr>
          <w:p w:rsidRPr="00767337" w:rsidR="0072085D" w:rsidP="00767337" w:rsidRDefault="0072085D" w14:paraId="321E865D" w14:textId="1E8FA8FF">
            <w:pPr>
              <w:pStyle w:val="Nessunaspaziatura"/>
              <w:rPr>
                <w:b/>
              </w:rPr>
            </w:pPr>
            <w:r w:rsidRPr="00767337">
              <w:rPr>
                <w:b/>
              </w:rPr>
              <w:t>Verifica sull’assenza della duplicazione dei finanziamenti</w:t>
            </w:r>
          </w:p>
        </w:tc>
      </w:tr>
      <w:tr w:rsidRPr="00931FC0" w:rsidR="0072085D" w:rsidTr="3589ABE0" w14:paraId="36B199C7" w14:textId="77777777">
        <w:trPr>
          <w:trHeight w:val="20"/>
        </w:trPr>
        <w:tc>
          <w:tcPr>
            <w:tcW w:w="221" w:type="pct"/>
            <w:tcMar/>
          </w:tcPr>
          <w:p w:rsidRPr="00931FC0" w:rsidR="0072085D" w:rsidP="00767337" w:rsidRDefault="004B658D" w14:paraId="468A759D" w14:textId="0E123C3A">
            <w:pPr>
              <w:jc w:val="center"/>
              <w:rPr>
                <w:rFonts w:eastAsia="Titillium Web" w:cs="Titillium Web"/>
                <w:color w:val="000000"/>
              </w:rPr>
            </w:pPr>
            <w:r w:rsidRPr="3589ABE0" w:rsidR="27008D18">
              <w:rPr>
                <w:rFonts w:eastAsia="Titillium Web" w:cs="Titillium Web"/>
                <w:color w:val="000000" w:themeColor="text1" w:themeTint="FF" w:themeShade="FF"/>
              </w:rPr>
              <w:t>G</w:t>
            </w:r>
            <w:r w:rsidRPr="3589ABE0" w:rsidR="701D8EB9">
              <w:rPr>
                <w:rFonts w:eastAsia="Titillium Web" w:cs="Titillium Web"/>
                <w:color w:val="000000" w:themeColor="text1" w:themeTint="FF" w:themeShade="FF"/>
              </w:rPr>
              <w:t>1</w:t>
            </w:r>
          </w:p>
        </w:tc>
        <w:tc>
          <w:tcPr>
            <w:tcW w:w="920" w:type="pct"/>
            <w:tcMar/>
          </w:tcPr>
          <w:p w:rsidRPr="00DF01F1" w:rsidR="0072085D" w:rsidP="00767337" w:rsidRDefault="0072085D" w14:paraId="48CEDD14" w14:textId="110F1998">
            <w:pPr>
              <w:rPr>
                <w:rFonts w:eastAsia="Garamond" w:cs="Garamond"/>
                <w:color w:val="000000"/>
              </w:rPr>
            </w:pPr>
            <w:r w:rsidRPr="00DF01F1">
              <w:rPr>
                <w:rFonts w:eastAsia="Garamond" w:cs="Garamond"/>
                <w:color w:val="000000" w:themeColor="text1"/>
              </w:rPr>
              <w:t xml:space="preserve">È stata fornita dal Soggetto attuatore, in fase di </w:t>
            </w:r>
            <w:r w:rsidRPr="00DF01F1">
              <w:rPr>
                <w:rFonts w:eastAsia="Garamond" w:cs="Garamond"/>
                <w:color w:val="000000" w:themeColor="text1"/>
              </w:rPr>
              <w:lastRenderedPageBreak/>
              <w:t>presentazione della proposta progettuale, la dichiarazione di assenza della duplicazione dei finanziamenti?</w:t>
            </w:r>
          </w:p>
        </w:tc>
        <w:tc>
          <w:tcPr>
            <w:tcW w:w="176" w:type="pct"/>
            <w:gridSpan w:val="2"/>
            <w:tcMar/>
          </w:tcPr>
          <w:p w:rsidRPr="00767337" w:rsidR="0072085D" w:rsidP="00767337" w:rsidRDefault="0072085D" w14:paraId="43042853" w14:textId="77777777">
            <w:pPr>
              <w:jc w:val="center"/>
              <w:rPr>
                <w:rFonts w:eastAsia="Titillium Web" w:cs="Titillium Web"/>
                <w:bCs/>
                <w:color w:val="000000"/>
              </w:rPr>
            </w:pPr>
          </w:p>
        </w:tc>
        <w:tc>
          <w:tcPr>
            <w:tcW w:w="176" w:type="pct"/>
            <w:gridSpan w:val="2"/>
            <w:tcMar/>
          </w:tcPr>
          <w:p w:rsidRPr="00767337" w:rsidR="0072085D" w:rsidP="00767337" w:rsidRDefault="0072085D" w14:paraId="118BCCC0" w14:textId="77777777">
            <w:pPr>
              <w:jc w:val="center"/>
              <w:rPr>
                <w:rFonts w:eastAsia="Titillium Web" w:cs="Titillium Web"/>
                <w:bCs/>
                <w:color w:val="000000"/>
              </w:rPr>
            </w:pPr>
          </w:p>
        </w:tc>
        <w:tc>
          <w:tcPr>
            <w:tcW w:w="179" w:type="pct"/>
            <w:gridSpan w:val="2"/>
            <w:tcMar/>
          </w:tcPr>
          <w:p w:rsidRPr="00767337" w:rsidR="0072085D" w:rsidP="00767337" w:rsidRDefault="0072085D" w14:paraId="3B3A9800" w14:textId="77777777">
            <w:pPr>
              <w:jc w:val="center"/>
              <w:rPr>
                <w:rFonts w:eastAsia="Titillium Web" w:cs="Titillium Web"/>
                <w:bCs/>
                <w:color w:val="000000"/>
              </w:rPr>
            </w:pPr>
          </w:p>
        </w:tc>
        <w:tc>
          <w:tcPr>
            <w:tcW w:w="1268" w:type="pct"/>
            <w:gridSpan w:val="2"/>
            <w:tcMar/>
          </w:tcPr>
          <w:p w:rsidRPr="00767337" w:rsidR="0072085D" w:rsidP="00767337" w:rsidRDefault="0072085D" w14:paraId="51E5FEF5" w14:textId="77777777">
            <w:pPr>
              <w:rPr>
                <w:rFonts w:eastAsia="Titillium Web" w:cs="Titillium Web"/>
                <w:bCs/>
                <w:color w:val="000000"/>
              </w:rPr>
            </w:pPr>
          </w:p>
        </w:tc>
        <w:tc>
          <w:tcPr>
            <w:tcW w:w="1258" w:type="pct"/>
            <w:tcMar/>
          </w:tcPr>
          <w:p w:rsidRPr="00767337" w:rsidR="0072085D" w:rsidP="00767337" w:rsidRDefault="0072085D" w14:paraId="7F72D75D" w14:textId="77777777">
            <w:pPr>
              <w:rPr>
                <w:rFonts w:eastAsia="Titillium Web" w:cs="Titillium Web"/>
                <w:bCs/>
              </w:rPr>
            </w:pPr>
          </w:p>
        </w:tc>
        <w:tc>
          <w:tcPr>
            <w:tcW w:w="802" w:type="pct"/>
            <w:tcMar/>
          </w:tcPr>
          <w:p w:rsidRPr="00DF01F1" w:rsidR="0072085D" w:rsidP="00B56280" w:rsidRDefault="0072085D" w14:paraId="0B559372" w14:textId="77777777">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 xml:space="preserve">Dichiarazione di assenza di duplicazione </w:t>
            </w:r>
            <w:r w:rsidRPr="00DF01F1">
              <w:rPr>
                <w:rFonts w:eastAsia="Titillium Web" w:cs="Titillium Web"/>
                <w:color w:val="000000"/>
              </w:rPr>
              <w:lastRenderedPageBreak/>
              <w:t>del finanziamento resa dal SA</w:t>
            </w:r>
          </w:p>
          <w:p w:rsidRPr="00B56280" w:rsidR="0072085D" w:rsidP="00B56280" w:rsidRDefault="0072085D" w14:paraId="73BD0D3C" w14:textId="6D062ADE">
            <w:pPr>
              <w:spacing w:after="160" w:line="249" w:lineRule="auto"/>
              <w:ind w:left="-8"/>
              <w:rPr>
                <w:rFonts w:eastAsia="Titillium Web" w:cs="Titillium Web"/>
                <w:color w:val="000000"/>
                <w:sz w:val="20"/>
                <w:szCs w:val="20"/>
              </w:rPr>
            </w:pPr>
            <w:r w:rsidRPr="00B56280">
              <w:rPr>
                <w:rFonts w:eastAsia="Garamond" w:cs="Garamond"/>
                <w:i/>
                <w:iCs/>
                <w:color w:val="000000" w:themeColor="text1"/>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Pr="00931FC0" w:rsidR="0072085D" w:rsidTr="3589ABE0" w14:paraId="637BB665" w14:textId="77777777">
        <w:trPr>
          <w:trHeight w:val="20"/>
        </w:trPr>
        <w:tc>
          <w:tcPr>
            <w:tcW w:w="221" w:type="pct"/>
            <w:tcMar/>
          </w:tcPr>
          <w:p w:rsidRPr="00931FC0" w:rsidR="0072085D" w:rsidP="00767337" w:rsidRDefault="004B658D" w14:paraId="237B8065" w14:textId="174CA767">
            <w:pPr>
              <w:jc w:val="center"/>
              <w:rPr>
                <w:rFonts w:eastAsia="Titillium Web" w:cs="Titillium Web"/>
                <w:color w:val="000000"/>
              </w:rPr>
            </w:pPr>
            <w:r w:rsidRPr="3589ABE0" w:rsidR="27008D18">
              <w:rPr>
                <w:rFonts w:eastAsia="Titillium Web" w:cs="Titillium Web"/>
                <w:color w:val="000000" w:themeColor="text1" w:themeTint="FF" w:themeShade="FF"/>
              </w:rPr>
              <w:t>G</w:t>
            </w:r>
            <w:r w:rsidRPr="3589ABE0" w:rsidR="701D8EB9">
              <w:rPr>
                <w:rFonts w:eastAsia="Titillium Web" w:cs="Titillium Web"/>
                <w:color w:val="000000" w:themeColor="text1" w:themeTint="FF" w:themeShade="FF"/>
              </w:rPr>
              <w:t>2</w:t>
            </w:r>
          </w:p>
        </w:tc>
        <w:tc>
          <w:tcPr>
            <w:tcW w:w="920" w:type="pct"/>
            <w:tcMar/>
          </w:tcPr>
          <w:p w:rsidRPr="00DF01F1" w:rsidR="0072085D" w:rsidP="00767337" w:rsidRDefault="0072085D" w14:paraId="53F95D82" w14:textId="20A7782B">
            <w:pPr>
              <w:rPr>
                <w:rFonts w:eastAsia="Garamond" w:cs="Garamond"/>
                <w:color w:val="000000"/>
              </w:rPr>
            </w:pPr>
            <w:r w:rsidRPr="00DF01F1">
              <w:rPr>
                <w:rFonts w:eastAsia="Times New Roman" w:cs="Times New Roman"/>
                <w:bCs/>
                <w:lang w:eastAsia="it-IT"/>
              </w:rPr>
              <w:t xml:space="preserve">In esito alle analisi delle informazioni estratte dalla Piattaforma antifrode nazionale (PIAF-IT), sezione “Dati finanziari”, sul Soggetto attuatore e, nei casi in cui sussista il fondato sospetto di una duplicazione dei finanziamenti, sui Soggetti realizzatori presenti </w:t>
            </w:r>
            <w:r w:rsidRPr="00DF01F1">
              <w:rPr>
                <w:rFonts w:eastAsia="Times New Roman" w:cs="Times New Roman"/>
                <w:bCs/>
                <w:lang w:eastAsia="it-IT"/>
              </w:rPr>
              <w:lastRenderedPageBreak/>
              <w:t>nel Rendiconto di Progetto, emergono progettualità analoghe a quelle finanziate con l’RRF e potenzialmente finanziate con altre fonti di finanziamento?</w:t>
            </w:r>
          </w:p>
        </w:tc>
        <w:tc>
          <w:tcPr>
            <w:tcW w:w="176" w:type="pct"/>
            <w:gridSpan w:val="2"/>
            <w:tcMar/>
          </w:tcPr>
          <w:p w:rsidRPr="00767337" w:rsidR="0072085D" w:rsidP="00767337" w:rsidRDefault="0072085D" w14:paraId="2085349F" w14:textId="77777777">
            <w:pPr>
              <w:jc w:val="center"/>
              <w:rPr>
                <w:rFonts w:eastAsia="Titillium Web" w:cs="Titillium Web"/>
                <w:bCs/>
                <w:color w:val="000000"/>
              </w:rPr>
            </w:pPr>
          </w:p>
        </w:tc>
        <w:tc>
          <w:tcPr>
            <w:tcW w:w="176" w:type="pct"/>
            <w:gridSpan w:val="2"/>
            <w:tcMar/>
          </w:tcPr>
          <w:p w:rsidRPr="00767337" w:rsidR="0072085D" w:rsidP="00767337" w:rsidRDefault="0072085D" w14:paraId="31407CEC" w14:textId="77777777">
            <w:pPr>
              <w:jc w:val="center"/>
              <w:rPr>
                <w:rFonts w:eastAsia="Titillium Web" w:cs="Titillium Web"/>
                <w:bCs/>
                <w:color w:val="000000"/>
              </w:rPr>
            </w:pPr>
          </w:p>
        </w:tc>
        <w:tc>
          <w:tcPr>
            <w:tcW w:w="179" w:type="pct"/>
            <w:gridSpan w:val="2"/>
            <w:tcMar/>
          </w:tcPr>
          <w:p w:rsidRPr="00767337" w:rsidR="0072085D" w:rsidP="00767337" w:rsidRDefault="0072085D" w14:paraId="12053650" w14:textId="77777777">
            <w:pPr>
              <w:jc w:val="center"/>
              <w:rPr>
                <w:rFonts w:eastAsia="Titillium Web" w:cs="Titillium Web"/>
                <w:bCs/>
                <w:color w:val="000000"/>
              </w:rPr>
            </w:pPr>
          </w:p>
        </w:tc>
        <w:tc>
          <w:tcPr>
            <w:tcW w:w="1268" w:type="pct"/>
            <w:gridSpan w:val="2"/>
            <w:tcMar/>
          </w:tcPr>
          <w:p w:rsidRPr="00767337" w:rsidR="0072085D" w:rsidP="00767337" w:rsidRDefault="0072085D" w14:paraId="6D0166F6" w14:textId="77777777">
            <w:pPr>
              <w:rPr>
                <w:rFonts w:eastAsia="Titillium Web" w:cs="Titillium Web"/>
                <w:bCs/>
                <w:color w:val="000000"/>
              </w:rPr>
            </w:pPr>
          </w:p>
        </w:tc>
        <w:tc>
          <w:tcPr>
            <w:tcW w:w="1258" w:type="pct"/>
            <w:tcMar/>
          </w:tcPr>
          <w:p w:rsidRPr="00767337" w:rsidR="0072085D" w:rsidP="00767337" w:rsidRDefault="0072085D" w14:paraId="69D7EBA4" w14:textId="77777777">
            <w:pPr>
              <w:rPr>
                <w:rFonts w:eastAsia="Titillium Web" w:cs="Titillium Web"/>
                <w:bCs/>
              </w:rPr>
            </w:pPr>
          </w:p>
        </w:tc>
        <w:tc>
          <w:tcPr>
            <w:tcW w:w="802" w:type="pct"/>
            <w:tcMar/>
          </w:tcPr>
          <w:p w:rsidRPr="00DF01F1" w:rsidR="0072085D" w:rsidP="0072085D" w:rsidRDefault="0072085D" w14:paraId="53B9C44A" w14:textId="77777777">
            <w:pPr>
              <w:rPr>
                <w:rFonts w:eastAsia="Times New Roman" w:cs="Times New Roman"/>
                <w:bCs/>
                <w:i/>
                <w:iCs/>
                <w:lang w:eastAsia="it-IT"/>
              </w:rPr>
            </w:pPr>
            <w:r w:rsidRPr="00DF01F1">
              <w:rPr>
                <w:rFonts w:eastAsia="Times New Roman" w:cs="Times New Roman"/>
                <w:bCs/>
                <w:i/>
                <w:iCs/>
                <w:lang w:eastAsia="it-IT"/>
              </w:rPr>
              <w:t xml:space="preserve">Verificare la presenza di eventuali progettualità, a valere su altri Fondi UE/nazionali, analoghe a quelle finanziate con il PNRR, ovvero che il CUP oggetto di indagine non risulti duplicato in altre progettualità </w:t>
            </w:r>
            <w:r w:rsidRPr="00DF01F1">
              <w:rPr>
                <w:rFonts w:eastAsia="Times New Roman" w:cs="Times New Roman"/>
                <w:bCs/>
                <w:i/>
                <w:iCs/>
                <w:lang w:eastAsia="it-IT"/>
              </w:rPr>
              <w:lastRenderedPageBreak/>
              <w:t xml:space="preserve">presenti negli ulteriori database estratti; </w:t>
            </w:r>
          </w:p>
          <w:p w:rsidR="0072085D" w:rsidP="0072085D" w:rsidRDefault="0072085D" w14:paraId="20543002" w14:textId="10A42563">
            <w:pPr>
              <w:rPr>
                <w:rFonts w:eastAsia="Times New Roman" w:cs="Times New Roman"/>
                <w:bCs/>
                <w:i/>
                <w:iCs/>
                <w:lang w:eastAsia="it-IT"/>
              </w:rPr>
            </w:pPr>
            <w:r w:rsidRPr="00DF01F1">
              <w:rPr>
                <w:rFonts w:eastAsia="Times New Roman" w:cs="Times New Roman"/>
                <w:bCs/>
                <w:i/>
                <w:iCs/>
                <w:lang w:eastAsia="it-IT"/>
              </w:rPr>
              <w:t>- l’oggetto del finanziamento non risulta duplicato in ulteriori progettualità (come rilevabile dai titoli di progetto presenti e associati ai diversi progetti censiti).</w:t>
            </w:r>
          </w:p>
          <w:p w:rsidR="44FB0FB1" w:rsidP="556D7C9A" w:rsidRDefault="44FB0FB1" w14:paraId="2DC3C2B2" w14:textId="53978F01">
            <w:pPr>
              <w:pStyle w:val="Paragrafoelenco"/>
              <w:spacing w:after="160" w:line="249" w:lineRule="auto"/>
              <w:rPr>
                <w:rFonts w:eastAsia="Times New Roman" w:cs="Times New Roman"/>
                <w:i/>
                <w:iCs/>
                <w:lang w:eastAsia="it-IT"/>
              </w:rPr>
            </w:pPr>
          </w:p>
          <w:p w:rsidRPr="00B56280" w:rsidR="00B56280" w:rsidP="00B56280" w:rsidRDefault="0072085D" w14:paraId="7F63E7AF" w14:textId="77777777">
            <w:pPr>
              <w:pStyle w:val="Paragrafoelenco"/>
              <w:numPr>
                <w:ilvl w:val="0"/>
                <w:numId w:val="7"/>
              </w:numPr>
              <w:spacing w:after="160" w:line="249" w:lineRule="auto"/>
              <w:ind w:left="276" w:hanging="284"/>
              <w:rPr>
                <w:rFonts w:eastAsia="Times New Roman" w:cs="Times New Roman"/>
                <w:bCs/>
                <w:i/>
                <w:iCs/>
                <w:lang w:eastAsia="it-IT"/>
              </w:rPr>
            </w:pPr>
            <w:r w:rsidRPr="00227917">
              <w:rPr>
                <w:rFonts w:eastAsia="Titillium Web" w:cs="Titillium Web"/>
                <w:color w:val="000000"/>
              </w:rPr>
              <w:t>Reportistica Piattaforma PIAF</w:t>
            </w:r>
          </w:p>
          <w:p w:rsidRPr="00B56280" w:rsidR="0072085D" w:rsidP="00B56280" w:rsidRDefault="0072085D" w14:paraId="1B77F196" w14:textId="3A80EF2A">
            <w:pPr>
              <w:spacing w:after="160" w:line="249" w:lineRule="auto"/>
              <w:ind w:left="-8"/>
              <w:rPr>
                <w:rFonts w:eastAsia="Times New Roman" w:cs="Times New Roman"/>
                <w:bCs/>
                <w:i/>
                <w:iCs/>
                <w:lang w:eastAsia="it-IT"/>
              </w:rPr>
            </w:pPr>
            <w:r w:rsidRPr="00B56280">
              <w:rPr>
                <w:rFonts w:eastAsia="Times New Roman" w:cs="Times New Roman"/>
                <w:bCs/>
                <w:i/>
                <w:iCs/>
                <w:lang w:eastAsia="it-IT"/>
              </w:rPr>
              <w:t xml:space="preserve">Il sistema informativo offre la possibilità di scaricare un file di dettaglio della Scheda Informativa in formato </w:t>
            </w:r>
            <w:proofErr w:type="spellStart"/>
            <w:r w:rsidRPr="00B56280">
              <w:rPr>
                <w:rFonts w:eastAsia="Times New Roman" w:cs="Times New Roman"/>
                <w:bCs/>
                <w:i/>
                <w:iCs/>
                <w:lang w:eastAsia="it-IT"/>
              </w:rPr>
              <w:t>xls</w:t>
            </w:r>
            <w:proofErr w:type="spellEnd"/>
            <w:r w:rsidRPr="00B56280">
              <w:rPr>
                <w:rFonts w:eastAsia="Times New Roman" w:cs="Times New Roman"/>
                <w:bCs/>
                <w:i/>
                <w:iCs/>
                <w:lang w:eastAsia="it-IT"/>
              </w:rPr>
              <w:t xml:space="preserve"> e un documento di sintesi (“Visura di sintesi”) in formato pdf che riepiloga tutti i CUP/progetti in cui il Soggetto Attuatore è coinvolto con indicazione della fonte (banca dati) da cui sono state estrapolate le </w:t>
            </w:r>
            <w:r w:rsidRPr="00B56280">
              <w:rPr>
                <w:rFonts w:eastAsia="Times New Roman" w:cs="Times New Roman"/>
                <w:bCs/>
                <w:i/>
                <w:iCs/>
                <w:lang w:eastAsia="it-IT"/>
              </w:rPr>
              <w:lastRenderedPageBreak/>
              <w:t>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Pr="00931FC0" w:rsidR="0072085D" w:rsidTr="3589ABE0" w14:paraId="360B1237" w14:textId="77777777">
        <w:trPr>
          <w:trHeight w:val="20"/>
        </w:trPr>
        <w:tc>
          <w:tcPr>
            <w:tcW w:w="221" w:type="pct"/>
            <w:tcMar/>
          </w:tcPr>
          <w:p w:rsidR="0072085D" w:rsidP="00767337" w:rsidRDefault="004B658D" w14:paraId="59A5E7E4" w14:textId="4951C321">
            <w:pPr>
              <w:jc w:val="center"/>
              <w:rPr>
                <w:rFonts w:eastAsia="Titillium Web" w:cs="Titillium Web"/>
                <w:color w:val="000000"/>
              </w:rPr>
            </w:pPr>
            <w:r w:rsidRPr="3589ABE0" w:rsidR="27008D18">
              <w:rPr>
                <w:rFonts w:eastAsia="Garamond" w:cs="Garamond"/>
              </w:rPr>
              <w:t>G</w:t>
            </w:r>
            <w:r w:rsidRPr="3589ABE0" w:rsidR="701D8EB9">
              <w:rPr>
                <w:rFonts w:eastAsia="Garamond" w:cs="Garamond"/>
              </w:rPr>
              <w:t>3</w:t>
            </w:r>
          </w:p>
        </w:tc>
        <w:tc>
          <w:tcPr>
            <w:tcW w:w="920" w:type="pct"/>
            <w:tcMar/>
          </w:tcPr>
          <w:p w:rsidRPr="00DF01F1" w:rsidR="0072085D" w:rsidP="00767337" w:rsidRDefault="0072085D" w14:paraId="3407615F" w14:textId="77777777">
            <w:pPr>
              <w:rPr>
                <w:rFonts w:eastAsia="Times New Roman" w:cs="Times New Roman"/>
                <w:b/>
                <w:i/>
                <w:iCs/>
                <w:lang w:eastAsia="it-IT"/>
              </w:rPr>
            </w:pPr>
            <w:r w:rsidRPr="00DF01F1">
              <w:rPr>
                <w:rFonts w:eastAsia="Times New Roman" w:cs="Times New Roman"/>
                <w:b/>
                <w:i/>
                <w:iCs/>
                <w:lang w:eastAsia="it-IT"/>
              </w:rPr>
              <w:t xml:space="preserve">Se si è risposto SI al punto precedente </w:t>
            </w:r>
          </w:p>
          <w:p w:rsidRPr="00DF01F1" w:rsidR="0072085D" w:rsidP="00767337" w:rsidRDefault="0072085D" w14:paraId="1A2F57D9" w14:textId="77777777">
            <w:pPr>
              <w:rPr>
                <w:rFonts w:eastAsia="Times New Roman" w:cs="Times New Roman"/>
                <w:bCs/>
                <w:lang w:eastAsia="it-IT"/>
              </w:rPr>
            </w:pPr>
            <w:r w:rsidRPr="00DF01F1">
              <w:rPr>
                <w:rFonts w:eastAsia="Times New Roman" w:cs="Times New Roman"/>
                <w:bCs/>
                <w:lang w:eastAsia="it-IT"/>
              </w:rPr>
              <w:t xml:space="preserve"> </w:t>
            </w:r>
          </w:p>
          <w:p w:rsidRPr="00DF01F1" w:rsidR="0072085D" w:rsidP="00767337" w:rsidRDefault="0072085D" w14:paraId="4CBE0D1D" w14:textId="2549ED9C">
            <w:pPr>
              <w:rPr>
                <w:rFonts w:eastAsia="Times New Roman" w:cs="Times New Roman"/>
                <w:bCs/>
                <w:lang w:eastAsia="it-IT"/>
              </w:rPr>
            </w:pPr>
            <w:r w:rsidRPr="00DF01F1">
              <w:rPr>
                <w:rFonts w:eastAsia="Times New Roman" w:cs="Times New Roman"/>
                <w:bCs/>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gridSpan w:val="2"/>
            <w:tcMar/>
          </w:tcPr>
          <w:p w:rsidRPr="00767337" w:rsidR="0072085D" w:rsidP="00767337" w:rsidRDefault="0072085D" w14:paraId="3209F1F8" w14:textId="77777777">
            <w:pPr>
              <w:jc w:val="center"/>
              <w:rPr>
                <w:rFonts w:eastAsia="Titillium Web" w:cs="Titillium Web"/>
                <w:bCs/>
                <w:color w:val="000000"/>
              </w:rPr>
            </w:pPr>
          </w:p>
        </w:tc>
        <w:tc>
          <w:tcPr>
            <w:tcW w:w="176" w:type="pct"/>
            <w:gridSpan w:val="2"/>
            <w:tcMar/>
          </w:tcPr>
          <w:p w:rsidRPr="00767337" w:rsidR="0072085D" w:rsidP="00767337" w:rsidRDefault="0072085D" w14:paraId="4294882B" w14:textId="77777777">
            <w:pPr>
              <w:jc w:val="center"/>
              <w:rPr>
                <w:rFonts w:eastAsia="Titillium Web" w:cs="Titillium Web"/>
                <w:bCs/>
                <w:color w:val="000000"/>
              </w:rPr>
            </w:pPr>
          </w:p>
        </w:tc>
        <w:tc>
          <w:tcPr>
            <w:tcW w:w="179" w:type="pct"/>
            <w:gridSpan w:val="2"/>
            <w:tcMar/>
          </w:tcPr>
          <w:p w:rsidRPr="00767337" w:rsidR="0072085D" w:rsidP="00767337" w:rsidRDefault="0072085D" w14:paraId="5738A1A0" w14:textId="77777777">
            <w:pPr>
              <w:jc w:val="center"/>
              <w:rPr>
                <w:rFonts w:eastAsia="Titillium Web" w:cs="Titillium Web"/>
                <w:bCs/>
                <w:color w:val="000000"/>
              </w:rPr>
            </w:pPr>
          </w:p>
        </w:tc>
        <w:tc>
          <w:tcPr>
            <w:tcW w:w="1268" w:type="pct"/>
            <w:gridSpan w:val="2"/>
            <w:tcMar/>
          </w:tcPr>
          <w:p w:rsidRPr="00767337" w:rsidR="0072085D" w:rsidP="00767337" w:rsidRDefault="0072085D" w14:paraId="329D6652" w14:textId="77777777">
            <w:pPr>
              <w:rPr>
                <w:rFonts w:eastAsia="Titillium Web" w:cs="Titillium Web"/>
                <w:bCs/>
                <w:color w:val="000000"/>
              </w:rPr>
            </w:pPr>
          </w:p>
        </w:tc>
        <w:tc>
          <w:tcPr>
            <w:tcW w:w="1258" w:type="pct"/>
            <w:tcMar/>
          </w:tcPr>
          <w:p w:rsidRPr="00767337" w:rsidR="0072085D" w:rsidP="00767337" w:rsidRDefault="0072085D" w14:paraId="5B6B208B" w14:textId="77777777">
            <w:pPr>
              <w:rPr>
                <w:rFonts w:eastAsia="Titillium Web" w:cs="Titillium Web"/>
                <w:bCs/>
              </w:rPr>
            </w:pPr>
          </w:p>
        </w:tc>
        <w:tc>
          <w:tcPr>
            <w:tcW w:w="802" w:type="pct"/>
            <w:tcMar/>
          </w:tcPr>
          <w:p w:rsidRPr="00B56280" w:rsidR="0072085D" w:rsidP="00B56280" w:rsidRDefault="0072085D" w14:paraId="202D41FB" w14:textId="77777777">
            <w:pPr>
              <w:spacing w:after="160" w:line="249" w:lineRule="auto"/>
              <w:ind w:left="-8"/>
              <w:rPr>
                <w:rFonts w:eastAsia="Titillium Web" w:cs="Titillium Web"/>
                <w:i/>
                <w:iCs/>
                <w:color w:val="000000"/>
              </w:rPr>
            </w:pPr>
            <w:r w:rsidRPr="00B56280">
              <w:rPr>
                <w:rFonts w:eastAsia="Titillium Web" w:cs="Titillium Web"/>
                <w:i/>
                <w:iCs/>
                <w:color w:val="000000"/>
              </w:rPr>
              <w:t>In caso di risposta positiva al punto di controllo precedente verificare la documentazione integrativa ricevuta dal SA e inserire la motivazione dell’esclusione del rischio di duplicazione dei finanziamenti</w:t>
            </w:r>
          </w:p>
          <w:p w:rsidRPr="00227917" w:rsidR="0072085D" w:rsidP="00B56280" w:rsidRDefault="0072085D" w14:paraId="0348F887"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Atto di ammissione a finanziamento ed eventuali rimodulazioni;</w:t>
            </w:r>
          </w:p>
          <w:p w:rsidRPr="00227917" w:rsidR="0072085D" w:rsidP="00B56280" w:rsidRDefault="0072085D" w14:paraId="21730B51"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lastRenderedPageBreak/>
              <w:t>Scheda di progetto</w:t>
            </w:r>
          </w:p>
          <w:p w:rsidRPr="00DF01F1" w:rsidR="0072085D" w:rsidP="00B56280" w:rsidRDefault="0072085D" w14:paraId="5585E5B6" w14:textId="77777777">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Atto di approvazione del quadro economico</w:t>
            </w:r>
          </w:p>
          <w:p w:rsidRPr="00B56280" w:rsidR="0072085D" w:rsidP="00B56280" w:rsidRDefault="0072085D" w14:paraId="37CC5CA6" w14:textId="0CCA6C4F">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Altra documentazione</w:t>
            </w:r>
          </w:p>
        </w:tc>
      </w:tr>
      <w:tr w:rsidRPr="00931FC0" w:rsidR="0072085D" w:rsidTr="3589ABE0" w14:paraId="47BBA860" w14:textId="77777777">
        <w:trPr>
          <w:trHeight w:val="20"/>
        </w:trPr>
        <w:tc>
          <w:tcPr>
            <w:tcW w:w="221" w:type="pct"/>
            <w:tcMar/>
          </w:tcPr>
          <w:p w:rsidR="0072085D" w:rsidP="00767337" w:rsidRDefault="004B658D" w14:paraId="6A2A7648" w14:textId="49AEA41F">
            <w:pPr>
              <w:jc w:val="center"/>
              <w:rPr>
                <w:rFonts w:eastAsia="Titillium Web" w:cs="Titillium Web"/>
                <w:color w:val="000000"/>
              </w:rPr>
            </w:pPr>
            <w:r w:rsidRPr="3589ABE0" w:rsidR="27008D18">
              <w:rPr>
                <w:rFonts w:eastAsia="Garamond" w:cs="Garamond"/>
              </w:rPr>
              <w:t>G</w:t>
            </w:r>
            <w:r w:rsidRPr="3589ABE0" w:rsidR="701D8EB9">
              <w:rPr>
                <w:rFonts w:eastAsia="Garamond" w:cs="Garamond"/>
              </w:rPr>
              <w:t>4</w:t>
            </w:r>
          </w:p>
        </w:tc>
        <w:tc>
          <w:tcPr>
            <w:tcW w:w="920" w:type="pct"/>
            <w:tcMar/>
          </w:tcPr>
          <w:p w:rsidRPr="00DF01F1" w:rsidR="0072085D" w:rsidP="6DF5F640" w:rsidRDefault="2831B9A8" w14:paraId="7A089360" w14:textId="3B17911A">
            <w:pPr>
              <w:rPr>
                <w:rFonts w:eastAsia="Times New Roman" w:cs="Times New Roman"/>
                <w:lang w:eastAsia="it-IT"/>
              </w:rPr>
            </w:pPr>
            <w:r w:rsidRPr="6DF5F640">
              <w:rPr>
                <w:rFonts w:eastAsia="Times New Roman" w:cs="Times New Roman"/>
                <w:lang w:eastAsia="it-IT"/>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gridSpan w:val="2"/>
            <w:tcMar/>
          </w:tcPr>
          <w:p w:rsidRPr="00767337" w:rsidR="0072085D" w:rsidP="00767337" w:rsidRDefault="0072085D" w14:paraId="360AC74E" w14:textId="77777777">
            <w:pPr>
              <w:jc w:val="center"/>
              <w:rPr>
                <w:rFonts w:eastAsia="Titillium Web" w:cs="Titillium Web"/>
                <w:bCs/>
                <w:color w:val="000000"/>
              </w:rPr>
            </w:pPr>
          </w:p>
        </w:tc>
        <w:tc>
          <w:tcPr>
            <w:tcW w:w="176" w:type="pct"/>
            <w:gridSpan w:val="2"/>
            <w:tcMar/>
          </w:tcPr>
          <w:p w:rsidRPr="00767337" w:rsidR="0072085D" w:rsidP="00767337" w:rsidRDefault="0072085D" w14:paraId="568CD7B9" w14:textId="77777777">
            <w:pPr>
              <w:jc w:val="center"/>
              <w:rPr>
                <w:rFonts w:eastAsia="Titillium Web" w:cs="Titillium Web"/>
                <w:bCs/>
                <w:color w:val="000000"/>
              </w:rPr>
            </w:pPr>
          </w:p>
        </w:tc>
        <w:tc>
          <w:tcPr>
            <w:tcW w:w="179" w:type="pct"/>
            <w:gridSpan w:val="2"/>
            <w:tcMar/>
          </w:tcPr>
          <w:p w:rsidRPr="00767337" w:rsidR="0072085D" w:rsidP="00767337" w:rsidRDefault="0072085D" w14:paraId="743CAC9F" w14:textId="77777777">
            <w:pPr>
              <w:jc w:val="center"/>
              <w:rPr>
                <w:rFonts w:eastAsia="Titillium Web" w:cs="Titillium Web"/>
                <w:bCs/>
                <w:color w:val="000000"/>
              </w:rPr>
            </w:pPr>
          </w:p>
        </w:tc>
        <w:tc>
          <w:tcPr>
            <w:tcW w:w="1268" w:type="pct"/>
            <w:gridSpan w:val="2"/>
            <w:tcMar/>
          </w:tcPr>
          <w:p w:rsidRPr="00767337" w:rsidR="0072085D" w:rsidP="00767337" w:rsidRDefault="0072085D" w14:paraId="56B7367D" w14:textId="77777777">
            <w:pPr>
              <w:rPr>
                <w:rFonts w:eastAsia="Titillium Web" w:cs="Titillium Web"/>
                <w:bCs/>
                <w:color w:val="000000"/>
              </w:rPr>
            </w:pPr>
          </w:p>
        </w:tc>
        <w:tc>
          <w:tcPr>
            <w:tcW w:w="1258" w:type="pct"/>
            <w:tcMar/>
          </w:tcPr>
          <w:p w:rsidRPr="00767337" w:rsidR="0072085D" w:rsidP="00767337" w:rsidRDefault="0072085D" w14:paraId="4DB23473" w14:textId="77777777">
            <w:pPr>
              <w:rPr>
                <w:rFonts w:eastAsia="Titillium Web" w:cs="Titillium Web"/>
                <w:bCs/>
              </w:rPr>
            </w:pPr>
          </w:p>
        </w:tc>
        <w:tc>
          <w:tcPr>
            <w:tcW w:w="802" w:type="pct"/>
            <w:tcMar/>
          </w:tcPr>
          <w:p w:rsidRPr="00DF01F1" w:rsidR="0072085D" w:rsidP="0072085D" w:rsidRDefault="0072085D" w14:paraId="0F1D9266" w14:textId="77777777">
            <w:pPr>
              <w:rPr>
                <w:rFonts w:eastAsia="Times New Roman" w:cs="Times New Roman"/>
                <w:bCs/>
                <w:i/>
                <w:iCs/>
                <w:lang w:eastAsia="it-IT"/>
              </w:rPr>
            </w:pPr>
            <w:r w:rsidRPr="00DF01F1">
              <w:rPr>
                <w:rFonts w:eastAsia="Garamond" w:cs="Garamond"/>
                <w:i/>
                <w:iCs/>
              </w:rPr>
              <w:t xml:space="preserve">In caso di risposta negativa al punto di controllo precedente, acquisire documentazione integrativa da parte dell’Organismo/Ente/Amministrazione che ha concesso il contributo (diverso da fondi PNRR) e, a seguito della verifica effettuata, </w:t>
            </w:r>
            <w:r w:rsidRPr="00DF01F1">
              <w:rPr>
                <w:rFonts w:eastAsia="Times New Roman" w:cs="Times New Roman"/>
                <w:bCs/>
                <w:i/>
                <w:iCs/>
                <w:lang w:eastAsia="it-IT"/>
              </w:rPr>
              <w:t>inserire la motivazione dell’esclusione del rischio di doppio finanziamento</w:t>
            </w:r>
          </w:p>
          <w:p w:rsidRPr="00DF01F1" w:rsidR="0072085D" w:rsidP="00B56280" w:rsidRDefault="0072085D" w14:paraId="7C860B66" w14:textId="77777777">
            <w:pPr>
              <w:pStyle w:val="Paragrafoelenco"/>
              <w:numPr>
                <w:ilvl w:val="0"/>
                <w:numId w:val="7"/>
              </w:numPr>
              <w:spacing w:after="160" w:line="249" w:lineRule="auto"/>
              <w:ind w:left="276" w:hanging="284"/>
              <w:rPr>
                <w:rFonts w:eastAsia="Titillium Web" w:cs="Titillium Web"/>
                <w:color w:val="000000"/>
              </w:rPr>
            </w:pPr>
            <w:r w:rsidRPr="00DF01F1">
              <w:rPr>
                <w:rFonts w:eastAsia="Titillium Web" w:cs="Titillium Web"/>
                <w:color w:val="000000"/>
              </w:rPr>
              <w:t>Atto di ammissione a finanziamento ed eventuali rimodulazioni;</w:t>
            </w:r>
          </w:p>
          <w:p w:rsidRPr="00227917" w:rsidR="0072085D" w:rsidP="00B56280" w:rsidRDefault="0072085D" w14:paraId="3D7038AC"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Scheda di progetto;</w:t>
            </w:r>
          </w:p>
          <w:p w:rsidRPr="00227917" w:rsidR="0072085D" w:rsidP="00B56280" w:rsidRDefault="0072085D" w14:paraId="153AF8A0"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Atto di approvazione del quadro economico</w:t>
            </w:r>
          </w:p>
          <w:p w:rsidRPr="00DF01F1" w:rsidR="0072085D" w:rsidP="00B56280" w:rsidRDefault="0072085D" w14:paraId="4892EDDA" w14:textId="1260D94F">
            <w:pPr>
              <w:pStyle w:val="Paragrafoelenco"/>
              <w:numPr>
                <w:ilvl w:val="0"/>
                <w:numId w:val="7"/>
              </w:numPr>
              <w:spacing w:after="160" w:line="249" w:lineRule="auto"/>
              <w:ind w:left="276" w:hanging="284"/>
              <w:rPr>
                <w:rFonts w:eastAsia="Times New Roman" w:cs="Times New Roman"/>
                <w:bCs/>
                <w:i/>
                <w:iCs/>
                <w:lang w:eastAsia="it-IT"/>
              </w:rPr>
            </w:pPr>
            <w:r w:rsidRPr="00227917">
              <w:rPr>
                <w:rFonts w:eastAsia="Titillium Web" w:cs="Titillium Web"/>
                <w:color w:val="000000"/>
              </w:rPr>
              <w:lastRenderedPageBreak/>
              <w:t>Altra documentazione</w:t>
            </w:r>
          </w:p>
        </w:tc>
      </w:tr>
      <w:tr w:rsidRPr="00931FC0" w:rsidR="0072085D" w:rsidTr="3589ABE0" w14:paraId="2EF7A944" w14:textId="77777777">
        <w:trPr>
          <w:trHeight w:val="20"/>
        </w:trPr>
        <w:tc>
          <w:tcPr>
            <w:tcW w:w="221" w:type="pct"/>
            <w:tcMar/>
          </w:tcPr>
          <w:p w:rsidR="0072085D" w:rsidP="00767337" w:rsidRDefault="00495322" w14:paraId="412F10AD" w14:textId="77031046">
            <w:pPr>
              <w:jc w:val="center"/>
              <w:rPr>
                <w:rFonts w:eastAsia="Titillium Web" w:cs="Titillium Web"/>
                <w:color w:val="000000"/>
              </w:rPr>
            </w:pPr>
            <w:r w:rsidRPr="3589ABE0" w:rsidR="246021A4">
              <w:rPr>
                <w:rFonts w:eastAsia="Garamond" w:cs="Garamond"/>
              </w:rPr>
              <w:t>G</w:t>
            </w:r>
            <w:r w:rsidRPr="3589ABE0" w:rsidR="701D8EB9">
              <w:rPr>
                <w:rFonts w:eastAsia="Garamond" w:cs="Garamond"/>
              </w:rPr>
              <w:t>5</w:t>
            </w:r>
          </w:p>
        </w:tc>
        <w:tc>
          <w:tcPr>
            <w:tcW w:w="920" w:type="pct"/>
            <w:tcMar/>
          </w:tcPr>
          <w:p w:rsidRPr="00DF01F1" w:rsidR="0072085D" w:rsidP="6DF5F640" w:rsidRDefault="2002CD8C" w14:paraId="459FA261" w14:textId="6FEF2E08">
            <w:pPr>
              <w:rPr>
                <w:rFonts w:eastAsia="Times New Roman" w:cs="Times New Roman"/>
                <w:lang w:eastAsia="it-IT"/>
              </w:rPr>
            </w:pPr>
            <w:r w:rsidRPr="16023858">
              <w:rPr>
                <w:rFonts w:eastAsia="Garamond" w:cs="Garamond"/>
                <w:color w:val="000000" w:themeColor="text1"/>
              </w:rPr>
              <w:t>È</w:t>
            </w:r>
            <w:r w:rsidRPr="16023858" w:rsidR="7F06FF4A">
              <w:rPr>
                <w:rFonts w:eastAsia="Garamond" w:cs="Garamond"/>
                <w:color w:val="000000" w:themeColor="text1"/>
              </w:rPr>
              <w:t xml:space="preserve"> stato verificato che le attività oggetto di rendicontazione a valere su altre fonti di finanziamento UE, non concorrano al raggiungimento di </w:t>
            </w:r>
            <w:r w:rsidRPr="16023858" w:rsidR="7F06FF4A">
              <w:rPr>
                <w:rFonts w:eastAsia="Garamond" w:cs="Garamond"/>
                <w:i/>
                <w:iCs/>
                <w:color w:val="000000" w:themeColor="text1"/>
              </w:rPr>
              <w:t>milestone</w:t>
            </w:r>
            <w:r w:rsidRPr="16023858" w:rsidR="7F06FF4A">
              <w:rPr>
                <w:rFonts w:eastAsia="Garamond" w:cs="Garamond"/>
                <w:color w:val="000000" w:themeColor="text1"/>
              </w:rPr>
              <w:t>/</w:t>
            </w:r>
            <w:r w:rsidRPr="16023858" w:rsidR="7F06FF4A">
              <w:rPr>
                <w:rFonts w:eastAsia="Garamond" w:cs="Garamond"/>
                <w:i/>
                <w:iCs/>
                <w:color w:val="000000" w:themeColor="text1"/>
              </w:rPr>
              <w:t>target</w:t>
            </w:r>
            <w:r w:rsidRPr="16023858" w:rsidR="7F06FF4A">
              <w:rPr>
                <w:rFonts w:eastAsia="Garamond" w:cs="Garamond"/>
                <w:color w:val="000000" w:themeColor="text1"/>
              </w:rPr>
              <w:t xml:space="preserve"> previsti dal Piano per la Misura di riferimento, in coerenza con la proposta progettuale e con l’</w:t>
            </w:r>
            <w:proofErr w:type="spellStart"/>
            <w:r w:rsidRPr="16023858" w:rsidR="7F06FF4A">
              <w:rPr>
                <w:rFonts w:eastAsia="Garamond" w:cs="Garamond"/>
                <w:i/>
                <w:iCs/>
                <w:color w:val="000000" w:themeColor="text1"/>
              </w:rPr>
              <w:t>Annex</w:t>
            </w:r>
            <w:proofErr w:type="spellEnd"/>
            <w:r w:rsidRPr="16023858" w:rsidR="7F06FF4A">
              <w:rPr>
                <w:rFonts w:eastAsia="Garamond" w:cs="Garamond"/>
                <w:color w:val="000000" w:themeColor="text1"/>
              </w:rPr>
              <w:t xml:space="preserve"> CID?</w:t>
            </w:r>
          </w:p>
        </w:tc>
        <w:tc>
          <w:tcPr>
            <w:tcW w:w="176" w:type="pct"/>
            <w:gridSpan w:val="2"/>
            <w:tcMar/>
          </w:tcPr>
          <w:p w:rsidRPr="00767337" w:rsidR="0072085D" w:rsidP="00767337" w:rsidRDefault="0072085D" w14:paraId="18253271" w14:textId="77777777">
            <w:pPr>
              <w:jc w:val="center"/>
              <w:rPr>
                <w:rFonts w:eastAsia="Titillium Web" w:cs="Titillium Web"/>
                <w:bCs/>
                <w:color w:val="000000"/>
              </w:rPr>
            </w:pPr>
          </w:p>
        </w:tc>
        <w:tc>
          <w:tcPr>
            <w:tcW w:w="176" w:type="pct"/>
            <w:gridSpan w:val="2"/>
            <w:tcMar/>
          </w:tcPr>
          <w:p w:rsidRPr="00767337" w:rsidR="0072085D" w:rsidP="00767337" w:rsidRDefault="0072085D" w14:paraId="660CCC4D" w14:textId="77777777">
            <w:pPr>
              <w:jc w:val="center"/>
              <w:rPr>
                <w:rFonts w:eastAsia="Titillium Web" w:cs="Titillium Web"/>
                <w:bCs/>
                <w:color w:val="000000"/>
              </w:rPr>
            </w:pPr>
          </w:p>
        </w:tc>
        <w:tc>
          <w:tcPr>
            <w:tcW w:w="179" w:type="pct"/>
            <w:gridSpan w:val="2"/>
            <w:tcMar/>
          </w:tcPr>
          <w:p w:rsidRPr="00767337" w:rsidR="0072085D" w:rsidP="00767337" w:rsidRDefault="0072085D" w14:paraId="1406891B" w14:textId="77777777">
            <w:pPr>
              <w:jc w:val="center"/>
              <w:rPr>
                <w:rFonts w:eastAsia="Titillium Web" w:cs="Titillium Web"/>
                <w:bCs/>
                <w:color w:val="000000"/>
              </w:rPr>
            </w:pPr>
          </w:p>
        </w:tc>
        <w:tc>
          <w:tcPr>
            <w:tcW w:w="1268" w:type="pct"/>
            <w:gridSpan w:val="2"/>
            <w:tcMar/>
          </w:tcPr>
          <w:p w:rsidRPr="00767337" w:rsidR="0072085D" w:rsidP="00767337" w:rsidRDefault="0072085D" w14:paraId="59C69032" w14:textId="77777777">
            <w:pPr>
              <w:rPr>
                <w:rFonts w:eastAsia="Titillium Web" w:cs="Titillium Web"/>
                <w:bCs/>
                <w:color w:val="000000"/>
              </w:rPr>
            </w:pPr>
          </w:p>
        </w:tc>
        <w:tc>
          <w:tcPr>
            <w:tcW w:w="1258" w:type="pct"/>
            <w:tcMar/>
          </w:tcPr>
          <w:p w:rsidRPr="00767337" w:rsidR="0072085D" w:rsidP="00767337" w:rsidRDefault="0072085D" w14:paraId="3196C1A1" w14:textId="77777777">
            <w:pPr>
              <w:rPr>
                <w:rFonts w:eastAsia="Titillium Web" w:cs="Titillium Web"/>
                <w:bCs/>
              </w:rPr>
            </w:pPr>
          </w:p>
        </w:tc>
        <w:tc>
          <w:tcPr>
            <w:tcW w:w="802" w:type="pct"/>
            <w:tcMar/>
          </w:tcPr>
          <w:p w:rsidRPr="00DF01F1" w:rsidR="0072085D" w:rsidP="0072085D" w:rsidRDefault="0072085D" w14:paraId="45C5CCEF" w14:textId="77777777">
            <w:pPr>
              <w:jc w:val="both"/>
              <w:rPr>
                <w:rFonts w:eastAsia="Garamond" w:cs="Garamond"/>
              </w:rPr>
            </w:pPr>
            <w:r w:rsidRPr="00DF01F1">
              <w:rPr>
                <w:rFonts w:eastAsia="Garamond" w:cs="Garamond"/>
              </w:rPr>
              <w:t>Il punto di controllo è da indagare solo nel caso in cui si abbia evidenza che il CUP sia oggetto di cofinanziamento.</w:t>
            </w:r>
          </w:p>
          <w:p w:rsidRPr="00DF01F1" w:rsidR="0072085D" w:rsidP="0072085D" w:rsidRDefault="2831B9A8" w14:paraId="5053D98B" w14:textId="77777777">
            <w:pPr>
              <w:jc w:val="both"/>
              <w:rPr>
                <w:rFonts w:eastAsia="Garamond" w:cs="Garamond"/>
              </w:rPr>
            </w:pPr>
            <w:r w:rsidRPr="6DF5F640">
              <w:rPr>
                <w:rFonts w:eastAsia="Garamond" w:cs="Garamond"/>
              </w:rPr>
              <w:t xml:space="preserve">Verificare che le attività oggetto di rendicontazione (spesa), finanziate da fonti comunitarie (diverse dall’RRF), non concorrano al raggiungimento di </w:t>
            </w:r>
            <w:r w:rsidRPr="6DF5F640">
              <w:rPr>
                <w:rFonts w:eastAsia="Garamond" w:cs="Garamond"/>
                <w:i/>
                <w:iCs/>
              </w:rPr>
              <w:t>milestone</w:t>
            </w:r>
            <w:r w:rsidRPr="6DF5F640">
              <w:rPr>
                <w:rFonts w:eastAsia="Garamond" w:cs="Garamond"/>
              </w:rPr>
              <w:t>/</w:t>
            </w:r>
            <w:r w:rsidRPr="6DF5F640">
              <w:rPr>
                <w:rFonts w:eastAsia="Garamond" w:cs="Garamond"/>
                <w:i/>
                <w:iCs/>
              </w:rPr>
              <w:t>target</w:t>
            </w:r>
            <w:r w:rsidRPr="6DF5F640">
              <w:rPr>
                <w:rFonts w:eastAsia="Garamond" w:cs="Garamond"/>
              </w:rPr>
              <w:t xml:space="preserve"> previsti dal Piano per la Misura di riferimento, in coerenza con la proposta progettuale e con l’</w:t>
            </w:r>
            <w:proofErr w:type="spellStart"/>
            <w:r w:rsidRPr="6DF5F640">
              <w:rPr>
                <w:rFonts w:eastAsia="Garamond" w:cs="Garamond"/>
                <w:i/>
                <w:iCs/>
              </w:rPr>
              <w:t>Annex</w:t>
            </w:r>
            <w:proofErr w:type="spellEnd"/>
            <w:r w:rsidRPr="6DF5F640">
              <w:rPr>
                <w:rFonts w:eastAsia="Garamond" w:cs="Garamond"/>
              </w:rPr>
              <w:t xml:space="preserve"> CID</w:t>
            </w:r>
          </w:p>
          <w:p w:rsidR="3A065DC1" w:rsidP="6DF5F640" w:rsidRDefault="3A065DC1" w14:paraId="6FEDEB14" w14:textId="414AA6A8">
            <w:pPr>
              <w:pStyle w:val="Paragrafoelenco"/>
              <w:numPr>
                <w:ilvl w:val="0"/>
                <w:numId w:val="7"/>
              </w:numPr>
              <w:spacing w:after="160" w:line="249" w:lineRule="auto"/>
              <w:ind w:left="276" w:hanging="284"/>
              <w:rPr>
                <w:rFonts w:eastAsia="Titillium Web" w:cs="Titillium Web"/>
                <w:color w:val="000000" w:themeColor="text1"/>
              </w:rPr>
            </w:pPr>
            <w:r w:rsidRPr="6DF5F640">
              <w:rPr>
                <w:rFonts w:eastAsia="Titillium Web" w:cs="Titillium Web"/>
                <w:color w:val="000000" w:themeColor="text1"/>
              </w:rPr>
              <w:t xml:space="preserve">Consultazione della relativa sezione di </w:t>
            </w:r>
            <w:proofErr w:type="spellStart"/>
            <w:r w:rsidRPr="6DF5F640">
              <w:rPr>
                <w:rFonts w:eastAsia="Titillium Web" w:cs="Titillium Web"/>
                <w:color w:val="000000" w:themeColor="text1"/>
              </w:rPr>
              <w:t>ReGiS</w:t>
            </w:r>
            <w:proofErr w:type="spellEnd"/>
            <w:r w:rsidRPr="6DF5F640">
              <w:rPr>
                <w:rFonts w:eastAsia="Titillium Web" w:cs="Titillium Web"/>
                <w:color w:val="000000" w:themeColor="text1"/>
              </w:rPr>
              <w:t xml:space="preserve"> (Catalogo “Gestione Programma”, </w:t>
            </w:r>
            <w:proofErr w:type="spellStart"/>
            <w:r w:rsidRPr="6DF5F640">
              <w:rPr>
                <w:rFonts w:eastAsia="Titillium Web" w:cs="Titillium Web"/>
                <w:color w:val="000000" w:themeColor="text1"/>
              </w:rPr>
              <w:t>Tile</w:t>
            </w:r>
            <w:proofErr w:type="spellEnd"/>
            <w:r w:rsidRPr="6DF5F640">
              <w:rPr>
                <w:rFonts w:eastAsia="Titillium Web" w:cs="Titillium Web"/>
                <w:color w:val="000000" w:themeColor="text1"/>
              </w:rPr>
              <w:t xml:space="preserve"> “Iniziative del piano”, Sezione “Altri Fondi UE”</w:t>
            </w:r>
          </w:p>
          <w:p w:rsidRPr="00227917" w:rsidR="0072085D" w:rsidP="00B56280" w:rsidRDefault="0072085D" w14:paraId="3BCD98D7"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lastRenderedPageBreak/>
              <w:t>Atto di ammissione a finanziamento ed eventuali rimodulazioni.</w:t>
            </w:r>
          </w:p>
          <w:p w:rsidRPr="00227917" w:rsidR="0072085D" w:rsidP="00B56280" w:rsidRDefault="0072085D" w14:paraId="596D46CC"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Scheda di progetto</w:t>
            </w:r>
          </w:p>
          <w:p w:rsidRPr="00227917" w:rsidR="0072085D" w:rsidP="00B56280" w:rsidRDefault="0072085D" w14:paraId="5041E004"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Atto di approvazione del quadro economico</w:t>
            </w:r>
          </w:p>
          <w:p w:rsidRPr="00227917" w:rsidR="0072085D" w:rsidP="00B56280" w:rsidRDefault="0072085D" w14:paraId="0A3BE67A"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Rendicontazione</w:t>
            </w:r>
          </w:p>
          <w:p w:rsidRPr="00227917" w:rsidR="0072085D" w:rsidP="00B56280" w:rsidRDefault="0072085D" w14:paraId="370594D0" w14:textId="77777777">
            <w:pPr>
              <w:pStyle w:val="Paragrafoelenco"/>
              <w:numPr>
                <w:ilvl w:val="0"/>
                <w:numId w:val="7"/>
              </w:numPr>
              <w:spacing w:after="160" w:line="249" w:lineRule="auto"/>
              <w:ind w:left="276" w:hanging="284"/>
              <w:rPr>
                <w:rFonts w:eastAsia="Titillium Web" w:cs="Titillium Web"/>
                <w:color w:val="000000"/>
              </w:rPr>
            </w:pPr>
            <w:r w:rsidRPr="00227917">
              <w:rPr>
                <w:rFonts w:eastAsia="Titillium Web" w:cs="Titillium Web"/>
                <w:color w:val="000000"/>
              </w:rPr>
              <w:t>Relazioni di attuazione</w:t>
            </w:r>
          </w:p>
          <w:p w:rsidRPr="00227917" w:rsidR="0072085D" w:rsidP="00B56280" w:rsidRDefault="0072085D" w14:paraId="6C2AB5C5" w14:textId="77777777">
            <w:pPr>
              <w:pStyle w:val="Paragrafoelenco"/>
              <w:numPr>
                <w:ilvl w:val="0"/>
                <w:numId w:val="7"/>
              </w:numPr>
              <w:spacing w:after="160" w:line="249" w:lineRule="auto"/>
              <w:ind w:left="276" w:hanging="284"/>
              <w:rPr>
                <w:rFonts w:eastAsia="Titillium Web" w:cs="Titillium Web"/>
                <w:color w:val="000000"/>
              </w:rPr>
            </w:pPr>
            <w:proofErr w:type="spellStart"/>
            <w:r w:rsidRPr="00227917">
              <w:rPr>
                <w:rFonts w:eastAsia="Titillium Web" w:cs="Titillium Web"/>
                <w:color w:val="000000"/>
              </w:rPr>
              <w:t>Annex</w:t>
            </w:r>
            <w:proofErr w:type="spellEnd"/>
            <w:r w:rsidRPr="00227917">
              <w:rPr>
                <w:rFonts w:eastAsia="Titillium Web" w:cs="Titillium Web"/>
                <w:color w:val="000000"/>
              </w:rPr>
              <w:t xml:space="preserve"> CID</w:t>
            </w:r>
          </w:p>
          <w:p w:rsidRPr="00666A5A" w:rsidR="0072085D" w:rsidP="00B56280" w:rsidRDefault="0072085D" w14:paraId="3D8C27F9" w14:textId="77777777">
            <w:pPr>
              <w:pStyle w:val="Paragrafoelenco"/>
              <w:numPr>
                <w:ilvl w:val="0"/>
                <w:numId w:val="7"/>
              </w:numPr>
              <w:spacing w:after="160" w:line="249" w:lineRule="auto"/>
              <w:ind w:left="276" w:hanging="284"/>
              <w:rPr>
                <w:rFonts w:eastAsia="Titillium Web" w:cs="Titillium Web"/>
                <w:color w:val="000000"/>
                <w:lang w:val="pt-PT"/>
              </w:rPr>
            </w:pPr>
            <w:r w:rsidRPr="00666A5A">
              <w:rPr>
                <w:rFonts w:eastAsia="Titillium Web" w:cs="Titillium Web"/>
                <w:color w:val="000000"/>
                <w:lang w:val="pt-PT"/>
              </w:rPr>
              <w:t>D.M. 6 agosto 2021 e ss.mm.ii</w:t>
            </w:r>
          </w:p>
          <w:p w:rsidRPr="00DF01F1" w:rsidR="0072085D" w:rsidP="00B56280" w:rsidRDefault="0072085D" w14:paraId="7F8F13CD" w14:textId="44E65A64">
            <w:pPr>
              <w:pStyle w:val="Paragrafoelenco"/>
              <w:numPr>
                <w:ilvl w:val="0"/>
                <w:numId w:val="7"/>
              </w:numPr>
              <w:spacing w:after="160" w:line="249" w:lineRule="auto"/>
              <w:ind w:left="276" w:hanging="284"/>
              <w:rPr>
                <w:rFonts w:eastAsia="Times New Roman" w:cs="Times New Roman"/>
                <w:bCs/>
                <w:i/>
                <w:iCs/>
                <w:lang w:eastAsia="it-IT"/>
              </w:rPr>
            </w:pPr>
            <w:r w:rsidRPr="00227917">
              <w:rPr>
                <w:rFonts w:eastAsia="Titillium Web" w:cs="Titillium Web"/>
                <w:color w:val="000000"/>
              </w:rPr>
              <w:t>T2_Costing</w:t>
            </w:r>
          </w:p>
        </w:tc>
      </w:tr>
      <w:tr w:rsidRPr="00767337" w:rsidR="0072085D" w:rsidTr="3589ABE0" w14:paraId="3E532DAA" w14:textId="77777777">
        <w:trPr>
          <w:trHeight w:val="20"/>
        </w:trPr>
        <w:tc>
          <w:tcPr>
            <w:tcW w:w="221" w:type="pct"/>
            <w:shd w:val="clear" w:color="auto" w:fill="83CAEB" w:themeFill="accent1" w:themeFillTint="66"/>
            <w:tcMar/>
          </w:tcPr>
          <w:p w:rsidRPr="00767337" w:rsidR="0072085D" w:rsidP="3589ABE0" w:rsidRDefault="00495322" w14:paraId="7F7C3945" w14:textId="6BE36E27">
            <w:pPr>
              <w:jc w:val="center"/>
              <w:rPr>
                <w:rFonts w:eastAsia="Titillium Web" w:cs="Titillium Web"/>
                <w:b w:val="1"/>
                <w:bCs w:val="1"/>
              </w:rPr>
            </w:pPr>
            <w:r w:rsidRPr="3589ABE0" w:rsidR="246021A4">
              <w:rPr>
                <w:rFonts w:eastAsia="Titillium Web" w:cs="Titillium Web"/>
                <w:b w:val="1"/>
                <w:bCs w:val="1"/>
              </w:rPr>
              <w:t>H</w:t>
            </w:r>
          </w:p>
        </w:tc>
        <w:tc>
          <w:tcPr>
            <w:tcW w:w="4779" w:type="pct"/>
            <w:gridSpan w:val="11"/>
            <w:shd w:val="clear" w:color="auto" w:fill="83CAEB" w:themeFill="accent1" w:themeFillTint="66"/>
            <w:tcMar/>
          </w:tcPr>
          <w:p w:rsidRPr="00767337" w:rsidR="0072085D" w:rsidP="00767337" w:rsidRDefault="00E349D7" w14:paraId="5BAE0719" w14:textId="592DD9F1">
            <w:pPr>
              <w:pStyle w:val="Nessunaspaziatura"/>
              <w:rPr>
                <w:b/>
              </w:rPr>
            </w:pPr>
            <w:r w:rsidRPr="00767337">
              <w:rPr>
                <w:b/>
              </w:rPr>
              <w:t>Conservazione della documentazione</w:t>
            </w:r>
          </w:p>
        </w:tc>
      </w:tr>
      <w:tr w:rsidRPr="00931FC0" w:rsidR="00E349D7" w:rsidTr="3589ABE0" w14:paraId="2FD672C1" w14:textId="77777777">
        <w:trPr>
          <w:trHeight w:val="20"/>
        </w:trPr>
        <w:tc>
          <w:tcPr>
            <w:tcW w:w="221" w:type="pct"/>
            <w:tcMar/>
          </w:tcPr>
          <w:p w:rsidRPr="00931FC0" w:rsidR="00E349D7" w:rsidP="00767337" w:rsidRDefault="00495322" w14:paraId="0FDE8DEC" w14:textId="5B92A4C6">
            <w:pPr>
              <w:jc w:val="center"/>
              <w:rPr>
                <w:rFonts w:eastAsia="Titillium Web" w:cs="Titillium Web"/>
                <w:color w:val="000000"/>
              </w:rPr>
            </w:pPr>
            <w:r w:rsidRPr="3589ABE0" w:rsidR="246021A4">
              <w:rPr>
                <w:rFonts w:eastAsia="Garamond" w:cs="Garamond"/>
              </w:rPr>
              <w:t>H</w:t>
            </w:r>
            <w:r w:rsidRPr="3589ABE0" w:rsidR="64F6BFB8">
              <w:rPr>
                <w:rFonts w:eastAsia="Garamond" w:cs="Garamond"/>
              </w:rPr>
              <w:t>1</w:t>
            </w:r>
          </w:p>
        </w:tc>
        <w:tc>
          <w:tcPr>
            <w:tcW w:w="920" w:type="pct"/>
            <w:tcMar/>
          </w:tcPr>
          <w:p w:rsidRPr="00DF01F1" w:rsidR="00E349D7" w:rsidP="00767337" w:rsidRDefault="00E349D7" w14:paraId="67F73D9F" w14:textId="2A7906D9">
            <w:pPr>
              <w:rPr>
                <w:rFonts w:eastAsia="Garamond" w:cs="Garamond"/>
                <w:color w:val="000000"/>
              </w:rPr>
            </w:pPr>
            <w:r w:rsidRPr="00DF01F1">
              <w:rPr>
                <w:rFonts w:eastAsia="Garamond" w:cs="Garamond"/>
                <w:color w:val="000000"/>
              </w:rPr>
              <w:t xml:space="preserve">La documentazione è opportunamente conservata presso la sede del soggetto attuatore, in originale o nei formati previsti dalla normativa vigente e sono inoltre previste specifiche indicazioni circa la conservazione e la messa a disposizione di atti e </w:t>
            </w:r>
            <w:r w:rsidRPr="00DF01F1">
              <w:rPr>
                <w:rFonts w:eastAsia="Garamond" w:cs="Garamond"/>
                <w:color w:val="000000"/>
              </w:rPr>
              <w:lastRenderedPageBreak/>
              <w:t>documenti al fine di consentire l'accertamento della regolarità ed effettività della realizzazione dei progetti?</w:t>
            </w:r>
          </w:p>
        </w:tc>
        <w:tc>
          <w:tcPr>
            <w:tcW w:w="176" w:type="pct"/>
            <w:gridSpan w:val="2"/>
            <w:tcMar/>
          </w:tcPr>
          <w:p w:rsidRPr="00767337" w:rsidR="00E349D7" w:rsidP="00767337" w:rsidRDefault="00E349D7" w14:paraId="1303E105" w14:textId="77777777">
            <w:pPr>
              <w:jc w:val="center"/>
              <w:rPr>
                <w:rFonts w:eastAsia="Titillium Web" w:cs="Titillium Web"/>
                <w:bCs/>
                <w:color w:val="000000"/>
              </w:rPr>
            </w:pPr>
          </w:p>
        </w:tc>
        <w:tc>
          <w:tcPr>
            <w:tcW w:w="176" w:type="pct"/>
            <w:gridSpan w:val="2"/>
            <w:tcMar/>
          </w:tcPr>
          <w:p w:rsidRPr="00767337" w:rsidR="00E349D7" w:rsidP="00767337" w:rsidRDefault="00E349D7" w14:paraId="16DC31A5" w14:textId="77777777">
            <w:pPr>
              <w:jc w:val="center"/>
              <w:rPr>
                <w:rFonts w:eastAsia="Titillium Web" w:cs="Titillium Web"/>
                <w:bCs/>
                <w:color w:val="000000"/>
              </w:rPr>
            </w:pPr>
          </w:p>
        </w:tc>
        <w:tc>
          <w:tcPr>
            <w:tcW w:w="179" w:type="pct"/>
            <w:gridSpan w:val="2"/>
            <w:tcMar/>
          </w:tcPr>
          <w:p w:rsidRPr="00767337" w:rsidR="00E349D7" w:rsidP="00767337" w:rsidRDefault="00E349D7" w14:paraId="18693C98" w14:textId="77777777">
            <w:pPr>
              <w:jc w:val="center"/>
              <w:rPr>
                <w:rFonts w:eastAsia="Titillium Web" w:cs="Titillium Web"/>
                <w:bCs/>
                <w:color w:val="000000"/>
              </w:rPr>
            </w:pPr>
          </w:p>
        </w:tc>
        <w:tc>
          <w:tcPr>
            <w:tcW w:w="1268" w:type="pct"/>
            <w:gridSpan w:val="2"/>
            <w:tcMar/>
          </w:tcPr>
          <w:p w:rsidRPr="00767337" w:rsidR="00E349D7" w:rsidP="00767337" w:rsidRDefault="00E349D7" w14:paraId="184648CC" w14:textId="77777777">
            <w:pPr>
              <w:rPr>
                <w:rFonts w:eastAsia="Titillium Web" w:cs="Titillium Web"/>
                <w:bCs/>
                <w:color w:val="000000"/>
              </w:rPr>
            </w:pPr>
          </w:p>
        </w:tc>
        <w:tc>
          <w:tcPr>
            <w:tcW w:w="1258" w:type="pct"/>
            <w:tcMar/>
          </w:tcPr>
          <w:p w:rsidRPr="00767337" w:rsidR="00E349D7" w:rsidP="00767337" w:rsidRDefault="00E349D7" w14:paraId="5B6368B7" w14:textId="77777777">
            <w:pPr>
              <w:rPr>
                <w:rFonts w:eastAsia="Titillium Web" w:cs="Titillium Web"/>
                <w:bCs/>
              </w:rPr>
            </w:pPr>
          </w:p>
        </w:tc>
        <w:tc>
          <w:tcPr>
            <w:tcW w:w="802" w:type="pct"/>
            <w:tcMar/>
          </w:tcPr>
          <w:p w:rsidRPr="00B56280" w:rsidR="00E349D7" w:rsidP="00E349D7" w:rsidRDefault="00E349D7" w14:paraId="0FB50D93" w14:textId="000876B9">
            <w:pPr>
              <w:pStyle w:val="Paragrafoelenco"/>
              <w:numPr>
                <w:ilvl w:val="0"/>
                <w:numId w:val="7"/>
              </w:numPr>
              <w:spacing w:after="160" w:line="249" w:lineRule="auto"/>
              <w:ind w:left="276" w:hanging="284"/>
              <w:rPr>
                <w:rFonts w:eastAsia="Titillium Web" w:cs="Titillium Web"/>
                <w:color w:val="000000"/>
              </w:rPr>
            </w:pPr>
            <w:r w:rsidRPr="00B56280">
              <w:rPr>
                <w:rFonts w:eastAsia="Titillium Web" w:cs="Titillium Web"/>
                <w:color w:val="000000"/>
              </w:rPr>
              <w:t>Indicazione delle modalità e del luogo di conservazione (fisico e/o digitale)</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lastRenderedPageBreak/>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 xml:space="preserve">Incaricato del </w:t>
            </w:r>
            <w:proofErr w:type="gramStart"/>
            <w:r w:rsidRPr="00DF6DEF">
              <w:rPr>
                <w:rFonts w:eastAsia="Titillium Web" w:cs="Titillium Web"/>
                <w:b/>
                <w:color w:val="000000" w:themeColor="text1"/>
                <w:szCs w:val="20"/>
              </w:rPr>
              <w:t>controllo:</w:t>
            </w:r>
            <w:r w:rsidRPr="00DF6DEF">
              <w:rPr>
                <w:rFonts w:eastAsia="Titillium Web" w:cs="Titillium Web"/>
                <w:b/>
                <w:szCs w:val="20"/>
              </w:rPr>
              <w:t xml:space="preserve">   </w:t>
            </w:r>
            <w:proofErr w:type="gramEnd"/>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Incaricato del </w:t>
            </w:r>
            <w:proofErr w:type="gramStart"/>
            <w:r w:rsidRPr="00DF6DEF">
              <w:rPr>
                <w:rFonts w:eastAsia="Titillium Web" w:cs="Titillium Web"/>
                <w:b/>
                <w:color w:val="000000"/>
                <w:szCs w:val="20"/>
              </w:rPr>
              <w:t xml:space="preserve">controllo:   </w:t>
            </w:r>
            <w:proofErr w:type="gramEnd"/>
            <w:r w:rsidRPr="00DF6DEF">
              <w:rPr>
                <w:rFonts w:eastAsia="Titillium Web" w:cs="Titillium Web"/>
                <w:b/>
                <w:color w:val="000000"/>
                <w:szCs w:val="20"/>
              </w:rPr>
              <w:t xml:space="preserve">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7EEA" w:rsidP="00FC0369" w:rsidRDefault="00E87EEA" w14:paraId="704148CE" w14:textId="77777777">
      <w:r>
        <w:separator/>
      </w:r>
    </w:p>
  </w:endnote>
  <w:endnote w:type="continuationSeparator" w:id="0">
    <w:p w:rsidR="00E87EEA" w:rsidP="00FC0369" w:rsidRDefault="00E87EEA" w14:paraId="0AD258C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itillium Web">
    <w:altName w:val="Calibri"/>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rsidR="00FC036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7EEA" w:rsidP="00FC0369" w:rsidRDefault="00E87EEA" w14:paraId="18BE9CA3" w14:textId="77777777">
      <w:r>
        <w:separator/>
      </w:r>
    </w:p>
  </w:footnote>
  <w:footnote w:type="continuationSeparator" w:id="0">
    <w:p w:rsidR="00E87EEA" w:rsidP="00FC0369" w:rsidRDefault="00E87EEA" w14:paraId="0915477D"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949617750" name="Immagine 949617750"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364092344" name="Immagine 36409234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953827022" name="Immagine 1953827022"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2">
    <w:nsid w:val="6837588a"/>
    <w:multiLevelType xmlns:w="http://schemas.openxmlformats.org/wordprocessingml/2006/main" w:val="multilevel"/>
    <w:lvl xmlns:w="http://schemas.openxmlformats.org/wordprocessingml/2006/main" w:ilvl="0">
      <w:start w:val="1"/>
      <w:numFmt w:val="bullet"/>
      <w:lvlText w:val="●"/>
      <w:lvlJc w:val="left"/>
      <w:pPr>
        <w:ind w:left="360" w:hanging="360"/>
      </w:pPr>
      <w:rPr>
        <w:rFonts w:hint="default" w:ascii="Noto Sans Symbols" w:hAnsi="Noto Sans Symbol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7e9c32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Noto Sans Symbols" w:hAnsi="Noto Sans Symbol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b64a4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316156"/>
    <w:multiLevelType w:val="hybridMultilevel"/>
    <w:tmpl w:val="FD542126"/>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2"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3" w15:restartNumberingAfterBreak="0">
    <w:nsid w:val="162823D8"/>
    <w:multiLevelType w:val="hybridMultilevel"/>
    <w:tmpl w:val="85208E5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2B396DE3"/>
    <w:multiLevelType w:val="hybridMultilevel"/>
    <w:tmpl w:val="E85E1E3A"/>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5"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7" w15:restartNumberingAfterBreak="0">
    <w:nsid w:val="367608B3"/>
    <w:multiLevelType w:val="hybridMultilevel"/>
    <w:tmpl w:val="769225D4"/>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8" w15:restartNumberingAfterBreak="0">
    <w:nsid w:val="3B450131"/>
    <w:multiLevelType w:val="hybridMultilevel"/>
    <w:tmpl w:val="C0C2498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10"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1"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A40B80"/>
    <w:multiLevelType w:val="hybridMultilevel"/>
    <w:tmpl w:val="9FC2788E"/>
    <w:lvl w:ilvl="0" w:tplc="407AE360">
      <w:numFmt w:val="bullet"/>
      <w:lvlText w:val="-"/>
      <w:lvlJc w:val="left"/>
      <w:pPr>
        <w:ind w:left="720" w:hanging="360"/>
      </w:pPr>
      <w:rPr>
        <w:rFonts w:hint="default" w:ascii="Titillium Web" w:hAnsi="Titillium Web" w:eastAsia="Garamond" w:cs="Garamond"/>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3"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5"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AC4204E"/>
    <w:multiLevelType w:val="multilevel"/>
    <w:tmpl w:val="FFFFFFFF"/>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18" w15:restartNumberingAfterBreak="0">
    <w:nsid w:val="747507FD"/>
    <w:multiLevelType w:val="multilevel"/>
    <w:tmpl w:val="45427FE8"/>
    <w:lvl w:ilvl="0">
      <w:start w:val="1"/>
      <w:numFmt w:val="bullet"/>
      <w:lvlText w:val="●"/>
      <w:lvlJc w:val="left"/>
      <w:pPr>
        <w:ind w:left="360" w:hanging="360"/>
      </w:pPr>
      <w:rPr>
        <w:rFonts w:hint="default" w:ascii="Noto Sans Symbols" w:hAnsi="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9"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23">
    <w:abstractNumId w:val="22"/>
  </w:num>
  <w:num w:numId="22">
    <w:abstractNumId w:val="21"/>
  </w:num>
  <w:num w:numId="21">
    <w:abstractNumId w:val="20"/>
  </w:num>
  <w:num w:numId="1" w16cid:durableId="1840996145">
    <w:abstractNumId w:val="5"/>
  </w:num>
  <w:num w:numId="2" w16cid:durableId="1826774468">
    <w:abstractNumId w:val="13"/>
  </w:num>
  <w:num w:numId="3" w16cid:durableId="2147314441">
    <w:abstractNumId w:val="15"/>
  </w:num>
  <w:num w:numId="4" w16cid:durableId="1575166284">
    <w:abstractNumId w:val="10"/>
  </w:num>
  <w:num w:numId="5" w16cid:durableId="1507279688">
    <w:abstractNumId w:val="2"/>
  </w:num>
  <w:num w:numId="6" w16cid:durableId="2034569339">
    <w:abstractNumId w:val="11"/>
  </w:num>
  <w:num w:numId="7" w16cid:durableId="657266687">
    <w:abstractNumId w:val="7"/>
  </w:num>
  <w:num w:numId="8" w16cid:durableId="1501508575">
    <w:abstractNumId w:val="14"/>
  </w:num>
  <w:num w:numId="9" w16cid:durableId="379982915">
    <w:abstractNumId w:val="9"/>
  </w:num>
  <w:num w:numId="10" w16cid:durableId="222838818">
    <w:abstractNumId w:val="16"/>
  </w:num>
  <w:num w:numId="11" w16cid:durableId="486439962">
    <w:abstractNumId w:val="17"/>
  </w:num>
  <w:num w:numId="12" w16cid:durableId="810974480">
    <w:abstractNumId w:val="19"/>
  </w:num>
  <w:num w:numId="13" w16cid:durableId="1519153190">
    <w:abstractNumId w:val="6"/>
  </w:num>
  <w:num w:numId="14" w16cid:durableId="516114927">
    <w:abstractNumId w:val="1"/>
  </w:num>
  <w:num w:numId="15" w16cid:durableId="1387608614">
    <w:abstractNumId w:val="18"/>
  </w:num>
  <w:num w:numId="16" w16cid:durableId="2056158010">
    <w:abstractNumId w:val="12"/>
  </w:num>
  <w:num w:numId="17" w16cid:durableId="2055734652">
    <w:abstractNumId w:val="3"/>
  </w:num>
  <w:num w:numId="18" w16cid:durableId="1765607314">
    <w:abstractNumId w:val="4"/>
  </w:num>
  <w:num w:numId="19" w16cid:durableId="315299924">
    <w:abstractNumId w:val="0"/>
  </w:num>
  <w:num w:numId="20" w16cid:durableId="624846288">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dirty"/>
  <w:trackRevisions w:val="tru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00C54"/>
    <w:rsid w:val="00017336"/>
    <w:rsid w:val="000448E1"/>
    <w:rsid w:val="000549F7"/>
    <w:rsid w:val="00064888"/>
    <w:rsid w:val="0008269C"/>
    <w:rsid w:val="000A5121"/>
    <w:rsid w:val="000A5F04"/>
    <w:rsid w:val="000D07E4"/>
    <w:rsid w:val="000D5064"/>
    <w:rsid w:val="001358A3"/>
    <w:rsid w:val="00161BC8"/>
    <w:rsid w:val="00185CF2"/>
    <w:rsid w:val="001A4891"/>
    <w:rsid w:val="001C377A"/>
    <w:rsid w:val="001F0A98"/>
    <w:rsid w:val="001F2B75"/>
    <w:rsid w:val="00224DE6"/>
    <w:rsid w:val="002266A9"/>
    <w:rsid w:val="00254EF0"/>
    <w:rsid w:val="002760BE"/>
    <w:rsid w:val="00287E8D"/>
    <w:rsid w:val="002C3551"/>
    <w:rsid w:val="002D2614"/>
    <w:rsid w:val="002D2B25"/>
    <w:rsid w:val="002F47BE"/>
    <w:rsid w:val="0030609D"/>
    <w:rsid w:val="003202BD"/>
    <w:rsid w:val="00326379"/>
    <w:rsid w:val="0036429E"/>
    <w:rsid w:val="003A0BAE"/>
    <w:rsid w:val="003C2783"/>
    <w:rsid w:val="003E6961"/>
    <w:rsid w:val="004073F7"/>
    <w:rsid w:val="0046473A"/>
    <w:rsid w:val="00493495"/>
    <w:rsid w:val="00495322"/>
    <w:rsid w:val="004A1D0C"/>
    <w:rsid w:val="004B658D"/>
    <w:rsid w:val="005128F6"/>
    <w:rsid w:val="00536100"/>
    <w:rsid w:val="005550C7"/>
    <w:rsid w:val="00567DAB"/>
    <w:rsid w:val="005A0364"/>
    <w:rsid w:val="005C3C31"/>
    <w:rsid w:val="005C6D7C"/>
    <w:rsid w:val="005C7166"/>
    <w:rsid w:val="005E4277"/>
    <w:rsid w:val="00647B71"/>
    <w:rsid w:val="00666A5A"/>
    <w:rsid w:val="0067562F"/>
    <w:rsid w:val="00695312"/>
    <w:rsid w:val="006B23E5"/>
    <w:rsid w:val="006B7DA3"/>
    <w:rsid w:val="006E364F"/>
    <w:rsid w:val="006F3915"/>
    <w:rsid w:val="0072085D"/>
    <w:rsid w:val="00765095"/>
    <w:rsid w:val="00767337"/>
    <w:rsid w:val="007765CE"/>
    <w:rsid w:val="007C0B8B"/>
    <w:rsid w:val="007C7BDE"/>
    <w:rsid w:val="007F32CD"/>
    <w:rsid w:val="00816251"/>
    <w:rsid w:val="00821D1F"/>
    <w:rsid w:val="00847D81"/>
    <w:rsid w:val="00862A1F"/>
    <w:rsid w:val="00876E85"/>
    <w:rsid w:val="008A523C"/>
    <w:rsid w:val="008F260C"/>
    <w:rsid w:val="00906371"/>
    <w:rsid w:val="009139C4"/>
    <w:rsid w:val="00917037"/>
    <w:rsid w:val="00922313"/>
    <w:rsid w:val="009424BE"/>
    <w:rsid w:val="00945788"/>
    <w:rsid w:val="00957E42"/>
    <w:rsid w:val="009A0BEB"/>
    <w:rsid w:val="009A4798"/>
    <w:rsid w:val="009C3A61"/>
    <w:rsid w:val="009D3948"/>
    <w:rsid w:val="009D6F26"/>
    <w:rsid w:val="00A01617"/>
    <w:rsid w:val="00A14AE1"/>
    <w:rsid w:val="00A22C5F"/>
    <w:rsid w:val="00A22F7F"/>
    <w:rsid w:val="00A40673"/>
    <w:rsid w:val="00A47C74"/>
    <w:rsid w:val="00A541E5"/>
    <w:rsid w:val="00AD18DA"/>
    <w:rsid w:val="00AD6F4D"/>
    <w:rsid w:val="00AE36DA"/>
    <w:rsid w:val="00AE4A6A"/>
    <w:rsid w:val="00B13040"/>
    <w:rsid w:val="00B3034F"/>
    <w:rsid w:val="00B56280"/>
    <w:rsid w:val="00B63EAD"/>
    <w:rsid w:val="00BC29E7"/>
    <w:rsid w:val="00BE14B1"/>
    <w:rsid w:val="00BE623B"/>
    <w:rsid w:val="00C03B3A"/>
    <w:rsid w:val="00C05211"/>
    <w:rsid w:val="00C664B7"/>
    <w:rsid w:val="00CB2D91"/>
    <w:rsid w:val="00CE5C0D"/>
    <w:rsid w:val="00CE75A8"/>
    <w:rsid w:val="00CF3A60"/>
    <w:rsid w:val="00CF5258"/>
    <w:rsid w:val="00D02342"/>
    <w:rsid w:val="00D202EB"/>
    <w:rsid w:val="00D66BA8"/>
    <w:rsid w:val="00D977D3"/>
    <w:rsid w:val="00DE434D"/>
    <w:rsid w:val="00DF4A0D"/>
    <w:rsid w:val="00DF5097"/>
    <w:rsid w:val="00E00ADE"/>
    <w:rsid w:val="00E155C3"/>
    <w:rsid w:val="00E16C6E"/>
    <w:rsid w:val="00E2251F"/>
    <w:rsid w:val="00E333D4"/>
    <w:rsid w:val="00E349D7"/>
    <w:rsid w:val="00E7667A"/>
    <w:rsid w:val="00E87EEA"/>
    <w:rsid w:val="00E901DA"/>
    <w:rsid w:val="00E92FA1"/>
    <w:rsid w:val="00EA0E07"/>
    <w:rsid w:val="00EE45C0"/>
    <w:rsid w:val="00EF0A5D"/>
    <w:rsid w:val="00EF1935"/>
    <w:rsid w:val="00EF4BE5"/>
    <w:rsid w:val="00F022A5"/>
    <w:rsid w:val="00F14A35"/>
    <w:rsid w:val="00F2100C"/>
    <w:rsid w:val="00F45B44"/>
    <w:rsid w:val="00F77E73"/>
    <w:rsid w:val="00F837F3"/>
    <w:rsid w:val="00F91616"/>
    <w:rsid w:val="00F95552"/>
    <w:rsid w:val="00F96B98"/>
    <w:rsid w:val="00FA6DBD"/>
    <w:rsid w:val="00FB1A27"/>
    <w:rsid w:val="00FB4CFD"/>
    <w:rsid w:val="00FB55EB"/>
    <w:rsid w:val="00FC0369"/>
    <w:rsid w:val="00FD67C4"/>
    <w:rsid w:val="00FF1599"/>
    <w:rsid w:val="0114E5DE"/>
    <w:rsid w:val="0351B5D0"/>
    <w:rsid w:val="03D5E6B9"/>
    <w:rsid w:val="04D69698"/>
    <w:rsid w:val="05940F50"/>
    <w:rsid w:val="05F45D69"/>
    <w:rsid w:val="0641CA20"/>
    <w:rsid w:val="0688F913"/>
    <w:rsid w:val="0722936B"/>
    <w:rsid w:val="07F3F87C"/>
    <w:rsid w:val="08322131"/>
    <w:rsid w:val="08B85270"/>
    <w:rsid w:val="0AA4B264"/>
    <w:rsid w:val="0B04F6BC"/>
    <w:rsid w:val="0B262F85"/>
    <w:rsid w:val="0D85DB6B"/>
    <w:rsid w:val="0E9814A1"/>
    <w:rsid w:val="0EEC02FA"/>
    <w:rsid w:val="0FCF75EB"/>
    <w:rsid w:val="13329728"/>
    <w:rsid w:val="142AD954"/>
    <w:rsid w:val="147B41A7"/>
    <w:rsid w:val="14855F32"/>
    <w:rsid w:val="14E24067"/>
    <w:rsid w:val="150B19B6"/>
    <w:rsid w:val="156DB53E"/>
    <w:rsid w:val="1572244C"/>
    <w:rsid w:val="15F9F810"/>
    <w:rsid w:val="16023858"/>
    <w:rsid w:val="160925F1"/>
    <w:rsid w:val="16BE11DE"/>
    <w:rsid w:val="1785E7A7"/>
    <w:rsid w:val="18C94F0C"/>
    <w:rsid w:val="19A93542"/>
    <w:rsid w:val="1A0E101A"/>
    <w:rsid w:val="1B63D162"/>
    <w:rsid w:val="1BE3CD2A"/>
    <w:rsid w:val="1CEDF6A8"/>
    <w:rsid w:val="2002CD8C"/>
    <w:rsid w:val="21A96460"/>
    <w:rsid w:val="21B1FD94"/>
    <w:rsid w:val="21E6B1A9"/>
    <w:rsid w:val="2446C07D"/>
    <w:rsid w:val="246021A4"/>
    <w:rsid w:val="27008D18"/>
    <w:rsid w:val="2720E8DC"/>
    <w:rsid w:val="27B53E02"/>
    <w:rsid w:val="283111E3"/>
    <w:rsid w:val="2831B9A8"/>
    <w:rsid w:val="2870E7B3"/>
    <w:rsid w:val="2B518FD9"/>
    <w:rsid w:val="2B72756B"/>
    <w:rsid w:val="2D35C6DA"/>
    <w:rsid w:val="2D52E26A"/>
    <w:rsid w:val="2FC1C9A2"/>
    <w:rsid w:val="30E7BF98"/>
    <w:rsid w:val="317D3A57"/>
    <w:rsid w:val="334673A2"/>
    <w:rsid w:val="351B05E9"/>
    <w:rsid w:val="3589ABE0"/>
    <w:rsid w:val="359CD3FD"/>
    <w:rsid w:val="36F928F0"/>
    <w:rsid w:val="371F5296"/>
    <w:rsid w:val="37533A0C"/>
    <w:rsid w:val="378A015A"/>
    <w:rsid w:val="37F85A6D"/>
    <w:rsid w:val="3872DE56"/>
    <w:rsid w:val="3A065DC1"/>
    <w:rsid w:val="3B097ED0"/>
    <w:rsid w:val="3DE84597"/>
    <w:rsid w:val="3DFBB4EA"/>
    <w:rsid w:val="3E205AA8"/>
    <w:rsid w:val="3F9A2138"/>
    <w:rsid w:val="4288BF91"/>
    <w:rsid w:val="4446DBD8"/>
    <w:rsid w:val="447728E4"/>
    <w:rsid w:val="44EE540E"/>
    <w:rsid w:val="44FB0FB1"/>
    <w:rsid w:val="45ACA040"/>
    <w:rsid w:val="45EB17E6"/>
    <w:rsid w:val="471829FE"/>
    <w:rsid w:val="48AFC924"/>
    <w:rsid w:val="4B788B29"/>
    <w:rsid w:val="4B987250"/>
    <w:rsid w:val="4CB0D962"/>
    <w:rsid w:val="4CBE8A12"/>
    <w:rsid w:val="4CD49EC1"/>
    <w:rsid w:val="4D1679F0"/>
    <w:rsid w:val="4E7389F1"/>
    <w:rsid w:val="4E836208"/>
    <w:rsid w:val="4ED2A279"/>
    <w:rsid w:val="4EFF3183"/>
    <w:rsid w:val="4F576C96"/>
    <w:rsid w:val="50A0E4CF"/>
    <w:rsid w:val="50A27B1C"/>
    <w:rsid w:val="518F5326"/>
    <w:rsid w:val="52D3D017"/>
    <w:rsid w:val="556D7C9A"/>
    <w:rsid w:val="563FFD45"/>
    <w:rsid w:val="5784A70E"/>
    <w:rsid w:val="5CC7C9A8"/>
    <w:rsid w:val="5F26B6B6"/>
    <w:rsid w:val="5F62D496"/>
    <w:rsid w:val="606D7A4B"/>
    <w:rsid w:val="624C3104"/>
    <w:rsid w:val="63519BB1"/>
    <w:rsid w:val="63A782E0"/>
    <w:rsid w:val="64F6BFB8"/>
    <w:rsid w:val="66D4ED12"/>
    <w:rsid w:val="6885D1EB"/>
    <w:rsid w:val="6A842390"/>
    <w:rsid w:val="6C7FEDE1"/>
    <w:rsid w:val="6DF5F640"/>
    <w:rsid w:val="6EAE8180"/>
    <w:rsid w:val="6EFEAD76"/>
    <w:rsid w:val="701B7980"/>
    <w:rsid w:val="701D8EB9"/>
    <w:rsid w:val="71958884"/>
    <w:rsid w:val="71958884"/>
    <w:rsid w:val="71E4BAEC"/>
    <w:rsid w:val="7296A1BF"/>
    <w:rsid w:val="745CD36B"/>
    <w:rsid w:val="75F19530"/>
    <w:rsid w:val="75F9D5B2"/>
    <w:rsid w:val="76C136B2"/>
    <w:rsid w:val="77B2BEEF"/>
    <w:rsid w:val="786D8D17"/>
    <w:rsid w:val="795937CF"/>
    <w:rsid w:val="798959E2"/>
    <w:rsid w:val="798BE40E"/>
    <w:rsid w:val="7C104A93"/>
    <w:rsid w:val="7C6BE14B"/>
    <w:rsid w:val="7D6FE87A"/>
    <w:rsid w:val="7E564E55"/>
    <w:rsid w:val="7E729FEC"/>
    <w:rsid w:val="7EA1B715"/>
    <w:rsid w:val="7EDDA57D"/>
    <w:rsid w:val="7F06FF4A"/>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B9E1FC37-9EAB-4DF3-8AB9-A252D390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paragraph" w:styleId="Testocommento">
    <w:name w:val="annotation text"/>
    <w:basedOn w:val="Normale"/>
    <w:link w:val="TestocommentoCarattere"/>
    <w:uiPriority w:val="99"/>
    <w:unhideWhenUsed/>
    <w:rPr>
      <w:sz w:val="20"/>
      <w:szCs w:val="20"/>
    </w:rPr>
  </w:style>
  <w:style w:type="character" w:styleId="TestocommentoCarattere" w:customStyle="1">
    <w:name w:val="Testo commento Carattere"/>
    <w:basedOn w:val="Carpredefinitoparagrafo"/>
    <w:link w:val="Testocommento"/>
    <w:uiPriority w:val="99"/>
    <w:rPr>
      <w:rFonts w:ascii="Titillium Web" w:hAnsi="Titillium Web" w:eastAsia="Calibri" w:cs="Calibri"/>
      <w:kern w:val="0"/>
      <w:sz w:val="20"/>
      <w:szCs w:val="20"/>
      <w:lang w:eastAsia="en-GB"/>
      <w14:ligatures w14:val="none"/>
    </w:rPr>
  </w:style>
  <w:style w:type="character" w:styleId="Rimandocommento">
    <w:name w:val="annotation reference"/>
    <w:basedOn w:val="Carpredefinitoparagrafo"/>
    <w:uiPriority w:val="99"/>
    <w:semiHidden/>
    <w:unhideWhenUsed/>
    <w:rPr>
      <w:sz w:val="16"/>
      <w:szCs w:val="16"/>
    </w:rPr>
  </w:style>
  <w:style w:type="paragraph" w:styleId="Soggettocommento">
    <w:name w:val="annotation subject"/>
    <w:basedOn w:val="Testocommento"/>
    <w:next w:val="Testocommento"/>
    <w:link w:val="SoggettocommentoCarattere"/>
    <w:uiPriority w:val="99"/>
    <w:semiHidden/>
    <w:unhideWhenUsed/>
    <w:rsid w:val="00CF5258"/>
    <w:rPr>
      <w:b/>
      <w:bCs/>
    </w:rPr>
  </w:style>
  <w:style w:type="character" w:styleId="SoggettocommentoCarattere" w:customStyle="1">
    <w:name w:val="Soggetto commento Carattere"/>
    <w:basedOn w:val="TestocommentoCarattere"/>
    <w:link w:val="Soggettocommento"/>
    <w:uiPriority w:val="99"/>
    <w:semiHidden/>
    <w:rsid w:val="00CF5258"/>
    <w:rPr>
      <w:rFonts w:ascii="Titillium Web" w:hAnsi="Titillium Web" w:eastAsia="Calibri" w:cs="Calibri"/>
      <w:b/>
      <w:bCs/>
      <w:kern w:val="0"/>
      <w:sz w:val="20"/>
      <w:szCs w:val="20"/>
      <w:lang w:eastAsia="en-GB"/>
      <w14:ligatures w14:val="none"/>
    </w:rPr>
  </w:style>
  <w:style w:type="paragraph" w:styleId="Revisione">
    <w:name w:val="Revision"/>
    <w:hidden/>
    <w:uiPriority w:val="99"/>
    <w:semiHidden/>
    <w:rsid w:val="0067562F"/>
    <w:rPr>
      <w:rFonts w:ascii="Titillium Web" w:hAnsi="Titillium Web" w:eastAsia="Calibri" w:cs="Calibri"/>
      <w:kern w:val="0"/>
      <w:sz w:val="22"/>
      <w:szCs w:val="22"/>
      <w:lang w:eastAsia="en-GB"/>
      <w14:ligatures w14:val="none"/>
    </w:rPr>
  </w:style>
  <w:style w:type="paragraph" w:styleId="Intestazione">
    <w:name w:val="header"/>
    <w:basedOn w:val="Normale"/>
    <w:link w:val="IntestazioneCarattere"/>
    <w:uiPriority w:val="99"/>
    <w:semiHidden/>
    <w:unhideWhenUsed/>
    <w:rsid w:val="00E92FA1"/>
    <w:pPr>
      <w:tabs>
        <w:tab w:val="center" w:pos="4819"/>
        <w:tab w:val="right" w:pos="9638"/>
      </w:tabs>
    </w:pPr>
  </w:style>
  <w:style w:type="character" w:styleId="IntestazioneCarattere" w:customStyle="1">
    <w:name w:val="Intestazione Carattere"/>
    <w:basedOn w:val="Carpredefinitoparagrafo"/>
    <w:link w:val="Intestazione"/>
    <w:uiPriority w:val="99"/>
    <w:semiHidden/>
    <w:rsid w:val="00E92FA1"/>
    <w:rPr>
      <w:rFonts w:ascii="Titillium Web" w:hAnsi="Titillium Web" w:eastAsia="Calibri"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62C5CF-0F40-4B7D-A6D6-08C2E37D411B}">
  <ds:schemaRefs>
    <ds:schemaRef ds:uri="http://schemas.microsoft.com/sharepoint/v3/contenttype/forms"/>
  </ds:schemaRefs>
</ds:datastoreItem>
</file>

<file path=customXml/itemProps2.xml><?xml version="1.0" encoding="utf-8"?>
<ds:datastoreItem xmlns:ds="http://schemas.openxmlformats.org/officeDocument/2006/customXml" ds:itemID="{9271E4A9-B2F0-4ABC-892C-8D6B4105E278}">
  <ds:schemaRefs>
    <ds:schemaRef ds:uri="http://schemas.microsoft.com/office/2006/metadata/properties"/>
    <ds:schemaRef ds:uri="http://schemas.microsoft.com/office/infopath/2007/PartnerControls"/>
    <ds:schemaRef ds:uri="5f5c957e-fa3b-49e0-a86f-952e8f5eb588"/>
    <ds:schemaRef ds:uri="7a07cb22-b7a6-4058-9bbe-2a35949da3e0"/>
  </ds:schemaRefs>
</ds:datastoreItem>
</file>

<file path=customXml/itemProps3.xml><?xml version="1.0" encoding="utf-8"?>
<ds:datastoreItem xmlns:ds="http://schemas.openxmlformats.org/officeDocument/2006/customXml" ds:itemID="{7F3E1E31-D19D-49E7-B518-B8B44EDFC67D}"/>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Marco Battistella</cp:lastModifiedBy>
  <cp:revision>15</cp:revision>
  <dcterms:created xsi:type="dcterms:W3CDTF">2026-06-26T14:29:00Z</dcterms:created>
  <dcterms:modified xsi:type="dcterms:W3CDTF">2026-08-03T14:25:55Z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36302200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